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F27" w:rsidRDefault="004C5E8D">
      <w:pPr>
        <w:pStyle w:val="BodyText"/>
        <w:spacing w:before="9"/>
        <w:rPr>
          <w:rFonts w:ascii="Times New Roman"/>
          <w:sz w:val="25"/>
        </w:rPr>
      </w:pPr>
      <w:r w:rsidRPr="00322720">
        <w:rPr>
          <w:noProof/>
        </w:rPr>
        <w:drawing>
          <wp:anchor distT="0" distB="0" distL="114300" distR="114300" simplePos="0" relativeHeight="251659264" behindDoc="0" locked="0" layoutInCell="1" allowOverlap="1" wp14:anchorId="69A7CDA1">
            <wp:simplePos x="0" y="0"/>
            <wp:positionH relativeFrom="column">
              <wp:posOffset>-149225</wp:posOffset>
            </wp:positionH>
            <wp:positionV relativeFrom="paragraph">
              <wp:posOffset>-98425</wp:posOffset>
            </wp:positionV>
            <wp:extent cx="1981200" cy="589280"/>
            <wp:effectExtent l="0" t="0" r="0" b="0"/>
            <wp:wrapNone/>
            <wp:docPr id="4" name="Picture 4"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589280"/>
                    </a:xfrm>
                    <a:prstGeom prst="rect">
                      <a:avLst/>
                    </a:prstGeom>
                    <a:noFill/>
                    <a:ln>
                      <a:noFill/>
                    </a:ln>
                  </pic:spPr>
                </pic:pic>
              </a:graphicData>
            </a:graphic>
          </wp:anchor>
        </w:drawing>
      </w:r>
      <w:r>
        <w:rPr>
          <w:noProof/>
        </w:rPr>
        <w:drawing>
          <wp:anchor distT="0" distB="0" distL="0" distR="0" simplePos="0" relativeHeight="251658240" behindDoc="0" locked="0" layoutInCell="1" allowOverlap="1" wp14:anchorId="264BFDBD" wp14:editId="4C51FFD8">
            <wp:simplePos x="0" y="0"/>
            <wp:positionH relativeFrom="page">
              <wp:posOffset>2724150</wp:posOffset>
            </wp:positionH>
            <wp:positionV relativeFrom="page">
              <wp:posOffset>485775</wp:posOffset>
            </wp:positionV>
            <wp:extent cx="1484716" cy="505347"/>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4716" cy="505347"/>
                    </a:xfrm>
                    <a:prstGeom prst="rect">
                      <a:avLst/>
                    </a:prstGeom>
                  </pic:spPr>
                </pic:pic>
              </a:graphicData>
            </a:graphic>
          </wp:anchor>
        </w:drawing>
      </w:r>
    </w:p>
    <w:p w:rsidR="006D7F27" w:rsidRDefault="004C5E8D">
      <w:pPr>
        <w:pStyle w:val="BodyText"/>
        <w:spacing w:before="100"/>
        <w:ind w:left="116"/>
        <w:rPr>
          <w:rFonts w:ascii="Cambria" w:hAnsi="Cambria"/>
        </w:rPr>
      </w:pPr>
      <w:r>
        <w:rPr>
          <w:noProof/>
        </w:rPr>
        <w:drawing>
          <wp:anchor distT="0" distB="0" distL="0" distR="0" simplePos="0" relativeHeight="251656192" behindDoc="0" locked="0" layoutInCell="1" allowOverlap="1">
            <wp:simplePos x="0" y="0"/>
            <wp:positionH relativeFrom="page">
              <wp:posOffset>4663440</wp:posOffset>
            </wp:positionH>
            <wp:positionV relativeFrom="paragraph">
              <wp:posOffset>-194026</wp:posOffset>
            </wp:positionV>
            <wp:extent cx="1944623" cy="40233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944623" cy="402335"/>
                    </a:xfrm>
                    <a:prstGeom prst="rect">
                      <a:avLst/>
                    </a:prstGeom>
                  </pic:spPr>
                </pic:pic>
              </a:graphicData>
            </a:graphic>
          </wp:anchor>
        </w:drawing>
      </w:r>
    </w:p>
    <w:p w:rsidR="006D7F27" w:rsidRDefault="006D7F27">
      <w:pPr>
        <w:pStyle w:val="BodyText"/>
        <w:rPr>
          <w:rFonts w:ascii="Cambria"/>
          <w:sz w:val="20"/>
        </w:rPr>
      </w:pPr>
    </w:p>
    <w:p w:rsidR="006D7F27" w:rsidRDefault="006D7F27">
      <w:pPr>
        <w:pStyle w:val="BodyText"/>
        <w:rPr>
          <w:rFonts w:ascii="Cambria"/>
          <w:sz w:val="20"/>
        </w:rPr>
      </w:pPr>
    </w:p>
    <w:p w:rsidR="006D7F27" w:rsidRDefault="006D7F27">
      <w:pPr>
        <w:pStyle w:val="BodyText"/>
        <w:rPr>
          <w:rFonts w:ascii="Cambria"/>
          <w:sz w:val="20"/>
        </w:rPr>
      </w:pPr>
      <w:bookmarkStart w:id="0" w:name="_GoBack"/>
      <w:bookmarkEnd w:id="0"/>
    </w:p>
    <w:p w:rsidR="006D7F27" w:rsidRDefault="006D7F27">
      <w:pPr>
        <w:pStyle w:val="BodyText"/>
        <w:spacing w:before="1"/>
        <w:rPr>
          <w:rFonts w:ascii="Cambria"/>
          <w:sz w:val="23"/>
        </w:rPr>
      </w:pPr>
    </w:p>
    <w:p w:rsidR="006D7F27" w:rsidRDefault="004C5E8D">
      <w:pPr>
        <w:spacing w:before="99"/>
        <w:ind w:left="331" w:right="330"/>
        <w:jc w:val="center"/>
        <w:rPr>
          <w:rFonts w:ascii="Cambria"/>
          <w:b/>
          <w:sz w:val="56"/>
        </w:rPr>
      </w:pPr>
      <w:r>
        <w:rPr>
          <w:rFonts w:ascii="Cambria"/>
          <w:b/>
          <w:sz w:val="56"/>
        </w:rPr>
        <w:t>Integrated strategy Initiative for Strengthening the supply of</w:t>
      </w:r>
    </w:p>
    <w:p w:rsidR="006D7F27" w:rsidRDefault="004C5E8D">
      <w:pPr>
        <w:spacing w:line="480" w:lineRule="auto"/>
        <w:ind w:left="331" w:right="334"/>
        <w:jc w:val="center"/>
        <w:rPr>
          <w:rFonts w:ascii="Cambria"/>
          <w:b/>
          <w:sz w:val="56"/>
        </w:rPr>
      </w:pPr>
      <w:r>
        <w:rPr>
          <w:rFonts w:ascii="Cambria"/>
          <w:b/>
          <w:sz w:val="56"/>
        </w:rPr>
        <w:t>APPrenticeships in TEXtile sector TEXAPP</w:t>
      </w: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spacing w:before="3"/>
        <w:rPr>
          <w:rFonts w:ascii="Cambria"/>
          <w:b/>
          <w:sz w:val="16"/>
        </w:rPr>
      </w:pPr>
    </w:p>
    <w:tbl>
      <w:tblPr>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6D7F27">
        <w:trPr>
          <w:trHeight w:val="470"/>
        </w:trPr>
        <w:tc>
          <w:tcPr>
            <w:tcW w:w="1985" w:type="dxa"/>
            <w:shd w:val="clear" w:color="auto" w:fill="365F91"/>
          </w:tcPr>
          <w:p w:rsidR="006D7F27" w:rsidRDefault="004C5E8D">
            <w:pPr>
              <w:pStyle w:val="TableParagraph"/>
              <w:spacing w:line="450" w:lineRule="exact"/>
              <w:ind w:left="191"/>
              <w:rPr>
                <w:b/>
                <w:sz w:val="40"/>
              </w:rPr>
            </w:pPr>
            <w:r>
              <w:rPr>
                <w:b/>
                <w:sz w:val="40"/>
              </w:rPr>
              <w:t>TASK 2.2</w:t>
            </w:r>
          </w:p>
        </w:tc>
        <w:tc>
          <w:tcPr>
            <w:tcW w:w="6238" w:type="dxa"/>
            <w:shd w:val="clear" w:color="auto" w:fill="C5D9F0"/>
          </w:tcPr>
          <w:p w:rsidR="006D7F27" w:rsidRDefault="004C5E8D">
            <w:pPr>
              <w:pStyle w:val="TableParagraph"/>
              <w:spacing w:line="450" w:lineRule="exact"/>
              <w:ind w:left="254"/>
              <w:rPr>
                <w:b/>
                <w:sz w:val="40"/>
              </w:rPr>
            </w:pPr>
            <w:r>
              <w:rPr>
                <w:b/>
                <w:sz w:val="40"/>
              </w:rPr>
              <w:t>Minutes of the Kick Off Meeting</w:t>
            </w:r>
          </w:p>
        </w:tc>
      </w:tr>
    </w:tbl>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spacing w:before="8" w:after="1"/>
        <w:rPr>
          <w:rFonts w:ascii="Cambria"/>
          <w:b/>
          <w:sz w:val="29"/>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4"/>
        <w:gridCol w:w="6239"/>
      </w:tblGrid>
      <w:tr w:rsidR="006D7F27">
        <w:trPr>
          <w:trHeight w:val="376"/>
        </w:trPr>
        <w:tc>
          <w:tcPr>
            <w:tcW w:w="2204" w:type="dxa"/>
            <w:shd w:val="clear" w:color="auto" w:fill="365F91"/>
          </w:tcPr>
          <w:p w:rsidR="006D7F27" w:rsidRDefault="004C5E8D">
            <w:pPr>
              <w:pStyle w:val="TableParagraph"/>
              <w:spacing w:line="356" w:lineRule="exact"/>
              <w:rPr>
                <w:b/>
                <w:sz w:val="32"/>
              </w:rPr>
            </w:pPr>
            <w:r>
              <w:rPr>
                <w:b/>
                <w:sz w:val="32"/>
              </w:rPr>
              <w:t>Prepared by:</w:t>
            </w:r>
          </w:p>
        </w:tc>
        <w:tc>
          <w:tcPr>
            <w:tcW w:w="6239" w:type="dxa"/>
            <w:shd w:val="clear" w:color="auto" w:fill="C5D9F0"/>
          </w:tcPr>
          <w:p w:rsidR="006D7F27" w:rsidRDefault="004C5E8D">
            <w:pPr>
              <w:pStyle w:val="TableParagraph"/>
              <w:spacing w:line="356" w:lineRule="exact"/>
              <w:rPr>
                <w:sz w:val="32"/>
              </w:rPr>
            </w:pPr>
            <w:r>
              <w:rPr>
                <w:sz w:val="32"/>
              </w:rPr>
              <w:t>P1 EURATEX</w:t>
            </w:r>
          </w:p>
        </w:tc>
      </w:tr>
      <w:tr w:rsidR="006D7F27">
        <w:trPr>
          <w:trHeight w:val="374"/>
        </w:trPr>
        <w:tc>
          <w:tcPr>
            <w:tcW w:w="2204" w:type="dxa"/>
            <w:shd w:val="clear" w:color="auto" w:fill="365F91"/>
          </w:tcPr>
          <w:p w:rsidR="006D7F27" w:rsidRDefault="004C5E8D">
            <w:pPr>
              <w:pStyle w:val="TableParagraph"/>
              <w:spacing w:line="354" w:lineRule="exact"/>
              <w:rPr>
                <w:b/>
                <w:sz w:val="32"/>
              </w:rPr>
            </w:pPr>
            <w:r>
              <w:rPr>
                <w:b/>
                <w:sz w:val="32"/>
              </w:rPr>
              <w:t>Contributors:</w:t>
            </w:r>
          </w:p>
        </w:tc>
        <w:tc>
          <w:tcPr>
            <w:tcW w:w="6239" w:type="dxa"/>
            <w:shd w:val="clear" w:color="auto" w:fill="C5D9F0"/>
          </w:tcPr>
          <w:p w:rsidR="006D7F27" w:rsidRDefault="006D7F27">
            <w:pPr>
              <w:pStyle w:val="TableParagraph"/>
              <w:ind w:left="0"/>
              <w:rPr>
                <w:rFonts w:ascii="Times New Roman"/>
                <w:sz w:val="28"/>
              </w:rPr>
            </w:pPr>
          </w:p>
        </w:tc>
      </w:tr>
      <w:tr w:rsidR="006D7F27">
        <w:trPr>
          <w:trHeight w:val="750"/>
        </w:trPr>
        <w:tc>
          <w:tcPr>
            <w:tcW w:w="2204" w:type="dxa"/>
            <w:shd w:val="clear" w:color="auto" w:fill="365F91"/>
          </w:tcPr>
          <w:p w:rsidR="006D7F27" w:rsidRDefault="004C5E8D">
            <w:pPr>
              <w:pStyle w:val="TableParagraph"/>
              <w:spacing w:before="5" w:line="374" w:lineRule="exact"/>
              <w:ind w:right="41"/>
              <w:rPr>
                <w:b/>
                <w:sz w:val="32"/>
              </w:rPr>
            </w:pPr>
            <w:r>
              <w:rPr>
                <w:b/>
                <w:sz w:val="32"/>
              </w:rPr>
              <w:t xml:space="preserve">Work </w:t>
            </w:r>
            <w:r>
              <w:rPr>
                <w:b/>
                <w:w w:val="95"/>
                <w:sz w:val="32"/>
              </w:rPr>
              <w:t>Package:</w:t>
            </w:r>
          </w:p>
        </w:tc>
        <w:tc>
          <w:tcPr>
            <w:tcW w:w="6239" w:type="dxa"/>
            <w:shd w:val="clear" w:color="auto" w:fill="C5D9F0"/>
          </w:tcPr>
          <w:p w:rsidR="006D7F27" w:rsidRDefault="004C5E8D">
            <w:pPr>
              <w:pStyle w:val="TableParagraph"/>
              <w:rPr>
                <w:sz w:val="32"/>
              </w:rPr>
            </w:pPr>
            <w:r>
              <w:rPr>
                <w:w w:val="99"/>
                <w:sz w:val="32"/>
              </w:rPr>
              <w:t>2</w:t>
            </w:r>
          </w:p>
        </w:tc>
      </w:tr>
      <w:tr w:rsidR="006D7F27">
        <w:trPr>
          <w:trHeight w:val="374"/>
        </w:trPr>
        <w:tc>
          <w:tcPr>
            <w:tcW w:w="2204" w:type="dxa"/>
            <w:shd w:val="clear" w:color="auto" w:fill="365F91"/>
          </w:tcPr>
          <w:p w:rsidR="006D7F27" w:rsidRDefault="004C5E8D">
            <w:pPr>
              <w:pStyle w:val="TableParagraph"/>
              <w:spacing w:line="355" w:lineRule="exact"/>
              <w:rPr>
                <w:b/>
                <w:sz w:val="32"/>
              </w:rPr>
            </w:pPr>
            <w:r>
              <w:rPr>
                <w:b/>
                <w:sz w:val="32"/>
              </w:rPr>
              <w:t>Date:</w:t>
            </w:r>
          </w:p>
        </w:tc>
        <w:tc>
          <w:tcPr>
            <w:tcW w:w="6239" w:type="dxa"/>
            <w:shd w:val="clear" w:color="auto" w:fill="C5D9F0"/>
          </w:tcPr>
          <w:p w:rsidR="006D7F27" w:rsidRDefault="004C5E8D">
            <w:pPr>
              <w:pStyle w:val="TableParagraph"/>
              <w:spacing w:line="355" w:lineRule="exact"/>
              <w:rPr>
                <w:sz w:val="32"/>
              </w:rPr>
            </w:pPr>
            <w:r>
              <w:rPr>
                <w:sz w:val="32"/>
              </w:rPr>
              <w:t>20/12/2016</w:t>
            </w:r>
          </w:p>
        </w:tc>
      </w:tr>
    </w:tbl>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0"/>
        </w:rPr>
      </w:pPr>
    </w:p>
    <w:p w:rsidR="006D7F27" w:rsidRDefault="006D7F27">
      <w:pPr>
        <w:pStyle w:val="BodyText"/>
        <w:rPr>
          <w:rFonts w:ascii="Cambria"/>
          <w:b/>
          <w:sz w:val="29"/>
        </w:rPr>
      </w:pPr>
    </w:p>
    <w:p w:rsidR="006D7F27" w:rsidRDefault="004C5E8D">
      <w:pPr>
        <w:spacing w:before="100"/>
        <w:ind w:left="452" w:right="456"/>
        <w:jc w:val="center"/>
        <w:rPr>
          <w:rFonts w:ascii="Cambria"/>
          <w:sz w:val="18"/>
        </w:rPr>
      </w:pPr>
      <w:r>
        <w:rPr>
          <w:rFonts w:ascii="Cambria"/>
          <w:sz w:val="18"/>
        </w:rPr>
        <w:t>The European Commission support for the production of this publication does not constitute an endorsement of the contents which reflects the views only of the authors, and the Commission cannot be held responsible for any use which may be made of the infor</w:t>
      </w:r>
      <w:r>
        <w:rPr>
          <w:rFonts w:ascii="Cambria"/>
          <w:sz w:val="18"/>
        </w:rPr>
        <w:t>mation contained therein</w:t>
      </w:r>
    </w:p>
    <w:p w:rsidR="006D7F27" w:rsidRDefault="006D7F27">
      <w:pPr>
        <w:jc w:val="center"/>
        <w:rPr>
          <w:rFonts w:ascii="Cambria"/>
          <w:sz w:val="18"/>
        </w:rPr>
        <w:sectPr w:rsidR="006D7F27">
          <w:type w:val="continuous"/>
          <w:pgSz w:w="11900" w:h="16850"/>
          <w:pgMar w:top="860" w:right="1300" w:bottom="280" w:left="1300" w:header="720" w:footer="720" w:gutter="0"/>
          <w:cols w:space="720"/>
        </w:sectPr>
      </w:pPr>
    </w:p>
    <w:p w:rsidR="006D7F27" w:rsidRDefault="006D7F27">
      <w:pPr>
        <w:pStyle w:val="BodyText"/>
        <w:rPr>
          <w:rFonts w:ascii="Cambria"/>
          <w:sz w:val="20"/>
        </w:rPr>
      </w:pPr>
    </w:p>
    <w:p w:rsidR="006D7F27" w:rsidRDefault="006D7F27">
      <w:pPr>
        <w:pStyle w:val="BodyText"/>
        <w:rPr>
          <w:rFonts w:ascii="Cambria"/>
          <w:sz w:val="20"/>
        </w:rPr>
      </w:pPr>
    </w:p>
    <w:p w:rsidR="006D7F27" w:rsidRDefault="006D7F27">
      <w:pPr>
        <w:pStyle w:val="BodyText"/>
        <w:rPr>
          <w:rFonts w:ascii="Cambria"/>
          <w:sz w:val="20"/>
        </w:rPr>
      </w:pPr>
    </w:p>
    <w:p w:rsidR="006D7F27" w:rsidRDefault="006D7F27">
      <w:pPr>
        <w:pStyle w:val="BodyText"/>
        <w:spacing w:before="5"/>
        <w:rPr>
          <w:rFonts w:ascii="Cambria"/>
          <w:sz w:val="29"/>
        </w:rPr>
      </w:pPr>
    </w:p>
    <w:p w:rsidR="006D7F27" w:rsidRDefault="004C5E8D">
      <w:pPr>
        <w:pStyle w:val="Heading1"/>
        <w:spacing w:before="52"/>
      </w:pPr>
      <w:r>
        <w:t>05/12/2016</w:t>
      </w:r>
    </w:p>
    <w:p w:rsidR="006D7F27" w:rsidRDefault="004C5E8D">
      <w:pPr>
        <w:spacing w:before="146"/>
        <w:ind w:left="116"/>
        <w:rPr>
          <w:b/>
          <w:sz w:val="24"/>
        </w:rPr>
      </w:pPr>
      <w:r>
        <w:rPr>
          <w:b/>
          <w:sz w:val="24"/>
        </w:rPr>
        <w:t>TexCluTec Premises, Milan, Italy</w:t>
      </w:r>
    </w:p>
    <w:p w:rsidR="006D7F27" w:rsidRDefault="006D7F27">
      <w:pPr>
        <w:pStyle w:val="BodyText"/>
        <w:rPr>
          <w:b/>
          <w:sz w:val="20"/>
        </w:rPr>
      </w:pPr>
    </w:p>
    <w:p w:rsidR="006D7F27" w:rsidRDefault="006D7F27">
      <w:pPr>
        <w:pStyle w:val="BodyText"/>
        <w:spacing w:before="10"/>
        <w:rPr>
          <w:b/>
          <w:sz w:val="23"/>
        </w:rPr>
      </w:pPr>
    </w:p>
    <w:p w:rsidR="006D7F27" w:rsidRDefault="004C5E8D">
      <w:pPr>
        <w:spacing w:before="51"/>
        <w:ind w:left="4180"/>
        <w:rPr>
          <w:b/>
          <w:sz w:val="24"/>
        </w:rPr>
      </w:pPr>
      <w:r>
        <w:rPr>
          <w:b/>
          <w:sz w:val="24"/>
        </w:rPr>
        <w:t>MINUTES</w:t>
      </w:r>
    </w:p>
    <w:p w:rsidR="006D7F27" w:rsidRDefault="006D7F27">
      <w:pPr>
        <w:pStyle w:val="BodyText"/>
        <w:rPr>
          <w:b/>
        </w:rPr>
      </w:pPr>
    </w:p>
    <w:p w:rsidR="006D7F27" w:rsidRDefault="006D7F27">
      <w:pPr>
        <w:pStyle w:val="BodyText"/>
        <w:spacing w:before="2"/>
        <w:rPr>
          <w:b/>
        </w:rPr>
      </w:pPr>
    </w:p>
    <w:p w:rsidR="006D7F27" w:rsidRDefault="004C5E8D">
      <w:pPr>
        <w:pStyle w:val="BodyText"/>
        <w:spacing w:line="360" w:lineRule="auto"/>
        <w:ind w:left="116" w:right="111"/>
        <w:jc w:val="both"/>
      </w:pPr>
      <w:r>
        <w:t>The Kick Off Meeting of the ERASMUS+ TEXAPP project, was held on 05/12/2016 in the premises of the hosted organisation TexClubTec in Milano, Italy. The meeting was attended by representatives of the beneficiaries, as listed below.</w:t>
      </w:r>
    </w:p>
    <w:p w:rsidR="006D7F27" w:rsidRDefault="006D7F27">
      <w:pPr>
        <w:pStyle w:val="BodyText"/>
        <w:rPr>
          <w:sz w:val="20"/>
        </w:rPr>
      </w:pPr>
    </w:p>
    <w:p w:rsidR="006D7F27" w:rsidRDefault="004C5E8D">
      <w:pPr>
        <w:pStyle w:val="Heading1"/>
        <w:spacing w:before="194"/>
      </w:pPr>
      <w:r>
        <w:rPr>
          <w:shd w:val="clear" w:color="auto" w:fill="FFFF00"/>
        </w:rPr>
        <w:t>Attendees: (copy list of</w:t>
      </w:r>
      <w:r>
        <w:rPr>
          <w:shd w:val="clear" w:color="auto" w:fill="FFFF00"/>
        </w:rPr>
        <w:t xml:space="preserve"> participants)</w:t>
      </w: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6D7F27">
      <w:pPr>
        <w:pStyle w:val="BodyText"/>
        <w:rPr>
          <w:b/>
        </w:rPr>
      </w:pPr>
    </w:p>
    <w:p w:rsidR="006D7F27" w:rsidRDefault="004C5E8D">
      <w:pPr>
        <w:spacing w:before="149"/>
        <w:ind w:left="306"/>
        <w:rPr>
          <w:b/>
          <w:sz w:val="24"/>
        </w:rPr>
      </w:pPr>
      <w:r>
        <w:rPr>
          <w:b/>
          <w:sz w:val="24"/>
        </w:rPr>
        <w:t>The following paragraphs provide a brief summary of the presentations and discussion.</w:t>
      </w:r>
    </w:p>
    <w:p w:rsidR="006D7F27" w:rsidRDefault="006D7F27">
      <w:pPr>
        <w:rPr>
          <w:sz w:val="24"/>
        </w:rPr>
        <w:sectPr w:rsidR="006D7F27">
          <w:headerReference w:type="default" r:id="rId10"/>
          <w:footerReference w:type="default" r:id="rId11"/>
          <w:pgSz w:w="11900" w:h="16850"/>
          <w:pgMar w:top="2040" w:right="1300" w:bottom="1320" w:left="1300" w:header="1133" w:footer="1131" w:gutter="0"/>
          <w:pgNumType w:start="2"/>
          <w:cols w:space="720"/>
        </w:sectPr>
      </w:pPr>
    </w:p>
    <w:p w:rsidR="006D7F27" w:rsidRDefault="004C5E8D">
      <w:pPr>
        <w:spacing w:before="1" w:line="360" w:lineRule="auto"/>
        <w:ind w:left="116" w:right="5323"/>
        <w:rPr>
          <w:b/>
          <w:sz w:val="24"/>
        </w:rPr>
      </w:pPr>
      <w:r>
        <w:rPr>
          <w:b/>
          <w:sz w:val="24"/>
        </w:rPr>
        <w:lastRenderedPageBreak/>
        <w:t>Location: Viale Sarca, 223 , Milan, Italy Hosting Organisation: TexClubTec</w:t>
      </w:r>
    </w:p>
    <w:p w:rsidR="006D7F27" w:rsidRDefault="006D7F27">
      <w:pPr>
        <w:pStyle w:val="BodyText"/>
        <w:spacing w:before="11"/>
        <w:rPr>
          <w:b/>
          <w:sz w:val="35"/>
        </w:rPr>
      </w:pPr>
    </w:p>
    <w:p w:rsidR="006D7F27" w:rsidRDefault="004C5E8D">
      <w:pPr>
        <w:spacing w:before="1"/>
        <w:ind w:left="116"/>
        <w:rPr>
          <w:b/>
          <w:sz w:val="24"/>
        </w:rPr>
      </w:pPr>
      <w:r>
        <w:rPr>
          <w:b/>
          <w:sz w:val="24"/>
          <w:u w:val="single"/>
        </w:rPr>
        <w:t>AGENDA</w:t>
      </w:r>
    </w:p>
    <w:p w:rsidR="006D7F27" w:rsidRDefault="006D7F27">
      <w:pPr>
        <w:pStyle w:val="BodyText"/>
        <w:rPr>
          <w:b/>
          <w:sz w:val="20"/>
        </w:rPr>
      </w:pPr>
    </w:p>
    <w:p w:rsidR="006D7F27" w:rsidRDefault="006D7F27">
      <w:pPr>
        <w:pStyle w:val="BodyText"/>
        <w:spacing w:before="8"/>
        <w:rPr>
          <w:b/>
          <w:sz w:val="23"/>
        </w:rPr>
      </w:pPr>
    </w:p>
    <w:p w:rsidR="006D7F27" w:rsidRDefault="004C5E8D">
      <w:pPr>
        <w:spacing w:before="52"/>
        <w:ind w:left="331" w:right="298"/>
        <w:jc w:val="center"/>
        <w:rPr>
          <w:b/>
          <w:sz w:val="24"/>
        </w:rPr>
      </w:pPr>
      <w:r>
        <w:rPr>
          <w:b/>
          <w:sz w:val="24"/>
        </w:rPr>
        <w:t>KICK – OFF MEETING</w:t>
      </w:r>
    </w:p>
    <w:p w:rsidR="006D7F27" w:rsidRDefault="004C5E8D">
      <w:pPr>
        <w:ind w:left="331" w:right="298"/>
        <w:jc w:val="center"/>
        <w:rPr>
          <w:b/>
          <w:i/>
          <w:sz w:val="24"/>
        </w:rPr>
      </w:pPr>
      <w:r>
        <w:rPr>
          <w:b/>
          <w:i/>
          <w:sz w:val="24"/>
        </w:rPr>
        <w:t>TEXAPP</w:t>
      </w:r>
    </w:p>
    <w:p w:rsidR="006D7F27" w:rsidRDefault="004C5E8D">
      <w:pPr>
        <w:pStyle w:val="Heading1"/>
        <w:ind w:left="331" w:right="303"/>
        <w:jc w:val="center"/>
      </w:pPr>
      <w:r>
        <w:t>05 December 2016, Milan/ITALY</w:t>
      </w:r>
    </w:p>
    <w:p w:rsidR="006D7F27" w:rsidRDefault="004C5E8D">
      <w:pPr>
        <w:ind w:left="331" w:right="304"/>
        <w:jc w:val="center"/>
        <w:rPr>
          <w:b/>
          <w:sz w:val="24"/>
        </w:rPr>
      </w:pPr>
      <w:r>
        <w:rPr>
          <w:b/>
          <w:sz w:val="24"/>
        </w:rPr>
        <w:t>Meeting Venue: TexClubTec premises (Viale Sarca, 223 , 2016 Milano)</w:t>
      </w:r>
    </w:p>
    <w:p w:rsidR="006D7F27" w:rsidRDefault="006D7F27">
      <w:pPr>
        <w:pStyle w:val="BodyText"/>
        <w:rPr>
          <w:b/>
        </w:rPr>
      </w:pPr>
    </w:p>
    <w:p w:rsidR="006D7F27" w:rsidRDefault="006D7F27">
      <w:pPr>
        <w:pStyle w:val="BodyText"/>
        <w:spacing w:before="2"/>
        <w:rPr>
          <w:b/>
        </w:rPr>
      </w:pPr>
    </w:p>
    <w:p w:rsidR="006D7F27" w:rsidRDefault="004C5E8D">
      <w:pPr>
        <w:ind w:left="33"/>
        <w:jc w:val="center"/>
        <w:rPr>
          <w:b/>
          <w:sz w:val="24"/>
        </w:rPr>
      </w:pPr>
      <w:r>
        <w:rPr>
          <w:b/>
          <w:color w:val="1F487C"/>
          <w:sz w:val="24"/>
          <w:u w:val="single" w:color="1F487C"/>
        </w:rPr>
        <w:t xml:space="preserve"> AGENDA</w:t>
      </w:r>
    </w:p>
    <w:p w:rsidR="006D7F27" w:rsidRDefault="006D7F27">
      <w:pPr>
        <w:pStyle w:val="BodyText"/>
        <w:spacing w:before="9"/>
        <w:rPr>
          <w:b/>
          <w:sz w:val="19"/>
        </w:rPr>
      </w:pPr>
    </w:p>
    <w:p w:rsidR="006D7F27" w:rsidRDefault="004C5E8D">
      <w:pPr>
        <w:spacing w:before="52"/>
        <w:ind w:left="147"/>
        <w:rPr>
          <w:b/>
          <w:sz w:val="24"/>
        </w:rPr>
      </w:pPr>
      <w:r>
        <w:rPr>
          <w:b/>
          <w:color w:val="1F487C"/>
          <w:sz w:val="24"/>
          <w:u w:val="single" w:color="1F487C"/>
        </w:rPr>
        <w:t>05/12/2016 Monday</w:t>
      </w:r>
    </w:p>
    <w:p w:rsidR="006D7F27" w:rsidRDefault="006D7F27">
      <w:pPr>
        <w:pStyle w:val="BodyText"/>
        <w:rPr>
          <w:b/>
          <w:sz w:val="20"/>
        </w:rPr>
      </w:pPr>
    </w:p>
    <w:p w:rsidR="006D7F27" w:rsidRDefault="006D7F27">
      <w:pPr>
        <w:pStyle w:val="BodyText"/>
        <w:spacing w:before="9"/>
        <w:rPr>
          <w:b/>
          <w:sz w:val="23"/>
        </w:rPr>
      </w:pPr>
    </w:p>
    <w:p w:rsidR="006D7F27" w:rsidRDefault="004C5E8D">
      <w:pPr>
        <w:pStyle w:val="BodyText"/>
        <w:spacing w:before="51"/>
        <w:ind w:left="116"/>
      </w:pPr>
      <w:r>
        <w:t>9:00 Registration</w:t>
      </w:r>
    </w:p>
    <w:p w:rsidR="006D7F27" w:rsidRDefault="006D7F27">
      <w:pPr>
        <w:pStyle w:val="BodyText"/>
      </w:pPr>
    </w:p>
    <w:p w:rsidR="006D7F27" w:rsidRDefault="006D7F27">
      <w:pPr>
        <w:pStyle w:val="BodyText"/>
      </w:pPr>
    </w:p>
    <w:p w:rsidR="006D7F27" w:rsidRDefault="004C5E8D">
      <w:pPr>
        <w:pStyle w:val="ListParagraph"/>
        <w:numPr>
          <w:ilvl w:val="0"/>
          <w:numId w:val="3"/>
        </w:numPr>
        <w:tabs>
          <w:tab w:val="left" w:pos="837"/>
        </w:tabs>
        <w:spacing w:line="278" w:lineRule="auto"/>
        <w:ind w:right="117"/>
        <w:rPr>
          <w:i/>
          <w:sz w:val="24"/>
        </w:rPr>
      </w:pPr>
      <w:r>
        <w:rPr>
          <w:i/>
          <w:sz w:val="24"/>
        </w:rPr>
        <w:t xml:space="preserve">9:30 – 10:15 </w:t>
      </w:r>
      <w:r>
        <w:rPr>
          <w:b/>
          <w:i/>
          <w:sz w:val="24"/>
        </w:rPr>
        <w:t xml:space="preserve">Presentations by each partner </w:t>
      </w:r>
      <w:r>
        <w:rPr>
          <w:i/>
          <w:sz w:val="24"/>
        </w:rPr>
        <w:t>of the organisation, objectives and role</w:t>
      </w:r>
      <w:r>
        <w:rPr>
          <w:i/>
          <w:spacing w:val="-36"/>
          <w:sz w:val="24"/>
        </w:rPr>
        <w:t xml:space="preserve"> </w:t>
      </w:r>
      <w:r>
        <w:rPr>
          <w:i/>
          <w:sz w:val="24"/>
        </w:rPr>
        <w:t>(5 minutes per partner)</w:t>
      </w:r>
    </w:p>
    <w:p w:rsidR="006D7F27" w:rsidRDefault="006D7F27">
      <w:pPr>
        <w:pStyle w:val="BodyText"/>
        <w:rPr>
          <w:i/>
        </w:rPr>
      </w:pPr>
    </w:p>
    <w:p w:rsidR="006D7F27" w:rsidRDefault="004C5E8D">
      <w:pPr>
        <w:pStyle w:val="ListParagraph"/>
        <w:numPr>
          <w:ilvl w:val="0"/>
          <w:numId w:val="3"/>
        </w:numPr>
        <w:tabs>
          <w:tab w:val="left" w:pos="837"/>
        </w:tabs>
        <w:spacing w:before="194" w:line="278" w:lineRule="auto"/>
        <w:ind w:right="117"/>
        <w:rPr>
          <w:b/>
          <w:i/>
          <w:sz w:val="24"/>
        </w:rPr>
      </w:pPr>
      <w:r>
        <w:rPr>
          <w:i/>
          <w:sz w:val="24"/>
        </w:rPr>
        <w:t xml:space="preserve">10:00 – 10:30 Review of the project and aims of the implementation process, presentation by </w:t>
      </w:r>
      <w:r>
        <w:rPr>
          <w:b/>
          <w:i/>
          <w:sz w:val="24"/>
        </w:rPr>
        <w:t>EURATEX – Lead</w:t>
      </w:r>
      <w:r>
        <w:rPr>
          <w:b/>
          <w:i/>
          <w:spacing w:val="2"/>
          <w:sz w:val="24"/>
        </w:rPr>
        <w:t xml:space="preserve"> </w:t>
      </w:r>
      <w:r>
        <w:rPr>
          <w:b/>
          <w:i/>
          <w:sz w:val="24"/>
        </w:rPr>
        <w:t>Partner</w:t>
      </w:r>
    </w:p>
    <w:p w:rsidR="006D7F27" w:rsidRDefault="006D7F27">
      <w:pPr>
        <w:pStyle w:val="BodyText"/>
        <w:rPr>
          <w:b/>
          <w:i/>
        </w:rPr>
      </w:pPr>
    </w:p>
    <w:p w:rsidR="006D7F27" w:rsidRDefault="004C5E8D">
      <w:pPr>
        <w:pStyle w:val="ListParagraph"/>
        <w:numPr>
          <w:ilvl w:val="0"/>
          <w:numId w:val="3"/>
        </w:numPr>
        <w:tabs>
          <w:tab w:val="left" w:pos="837"/>
        </w:tabs>
        <w:spacing w:before="197" w:line="276" w:lineRule="auto"/>
        <w:ind w:right="117"/>
        <w:rPr>
          <w:b/>
          <w:i/>
          <w:sz w:val="24"/>
        </w:rPr>
      </w:pPr>
      <w:r>
        <w:rPr>
          <w:i/>
          <w:sz w:val="24"/>
        </w:rPr>
        <w:t xml:space="preserve">10:30 – 11:00 Presentation of the Coordinators’ Meeting (took place in Brussels) main points and what EACEA “wants to see”, presentation by </w:t>
      </w:r>
      <w:r>
        <w:rPr>
          <w:b/>
          <w:i/>
          <w:sz w:val="24"/>
        </w:rPr>
        <w:t>EURATEX – Lead</w:t>
      </w:r>
      <w:r>
        <w:rPr>
          <w:b/>
          <w:i/>
          <w:spacing w:val="-11"/>
          <w:sz w:val="24"/>
        </w:rPr>
        <w:t xml:space="preserve"> </w:t>
      </w:r>
      <w:r>
        <w:rPr>
          <w:b/>
          <w:i/>
          <w:sz w:val="24"/>
        </w:rPr>
        <w:t>Partner</w:t>
      </w:r>
    </w:p>
    <w:p w:rsidR="006D7F27" w:rsidRDefault="006D7F27">
      <w:pPr>
        <w:pStyle w:val="BodyText"/>
        <w:rPr>
          <w:b/>
          <w:i/>
        </w:rPr>
      </w:pPr>
    </w:p>
    <w:p w:rsidR="006D7F27" w:rsidRDefault="004C5E8D">
      <w:pPr>
        <w:spacing w:before="199"/>
        <w:ind w:left="331" w:right="330"/>
        <w:jc w:val="center"/>
        <w:rPr>
          <w:b/>
          <w:i/>
          <w:sz w:val="24"/>
        </w:rPr>
      </w:pPr>
      <w:r>
        <w:rPr>
          <w:b/>
          <w:sz w:val="24"/>
        </w:rPr>
        <w:t xml:space="preserve">11:00 – 11:15 </w:t>
      </w:r>
      <w:r>
        <w:rPr>
          <w:b/>
          <w:i/>
          <w:sz w:val="24"/>
        </w:rPr>
        <w:t>Coffee Break</w:t>
      </w:r>
    </w:p>
    <w:p w:rsidR="006D7F27" w:rsidRDefault="006D7F27">
      <w:pPr>
        <w:pStyle w:val="BodyText"/>
        <w:rPr>
          <w:b/>
          <w:i/>
        </w:rPr>
      </w:pPr>
    </w:p>
    <w:p w:rsidR="006D7F27" w:rsidRDefault="006D7F27">
      <w:pPr>
        <w:pStyle w:val="BodyText"/>
        <w:rPr>
          <w:b/>
          <w:i/>
        </w:rPr>
      </w:pPr>
    </w:p>
    <w:p w:rsidR="006D7F27" w:rsidRDefault="004C5E8D">
      <w:pPr>
        <w:ind w:left="147"/>
        <w:rPr>
          <w:i/>
          <w:sz w:val="24"/>
        </w:rPr>
      </w:pPr>
      <w:r>
        <w:rPr>
          <w:sz w:val="24"/>
        </w:rPr>
        <w:t>11:15 – 13:00 M</w:t>
      </w:r>
      <w:r>
        <w:rPr>
          <w:i/>
          <w:sz w:val="24"/>
        </w:rPr>
        <w:t>eeting for project partners in project managemen</w:t>
      </w:r>
      <w:r>
        <w:rPr>
          <w:i/>
          <w:sz w:val="24"/>
        </w:rPr>
        <w:t>t and implementation issues</w:t>
      </w:r>
    </w:p>
    <w:p w:rsidR="006D7F27" w:rsidRDefault="006D7F27">
      <w:pPr>
        <w:pStyle w:val="BodyText"/>
        <w:spacing w:before="11"/>
        <w:rPr>
          <w:i/>
          <w:sz w:val="23"/>
        </w:rPr>
      </w:pPr>
    </w:p>
    <w:p w:rsidR="006D7F27" w:rsidRDefault="004C5E8D">
      <w:pPr>
        <w:pStyle w:val="ListParagraph"/>
        <w:numPr>
          <w:ilvl w:val="0"/>
          <w:numId w:val="3"/>
        </w:numPr>
        <w:tabs>
          <w:tab w:val="left" w:pos="825"/>
        </w:tabs>
        <w:spacing w:before="1"/>
        <w:ind w:left="824" w:hanging="317"/>
        <w:rPr>
          <w:i/>
          <w:sz w:val="24"/>
        </w:rPr>
      </w:pPr>
      <w:r>
        <w:rPr>
          <w:i/>
          <w:sz w:val="24"/>
        </w:rPr>
        <w:t>11:15</w:t>
      </w:r>
      <w:r>
        <w:rPr>
          <w:i/>
          <w:spacing w:val="-9"/>
          <w:sz w:val="24"/>
        </w:rPr>
        <w:t xml:space="preserve"> </w:t>
      </w:r>
      <w:r>
        <w:rPr>
          <w:i/>
          <w:sz w:val="24"/>
        </w:rPr>
        <w:t>–</w:t>
      </w:r>
      <w:r>
        <w:rPr>
          <w:i/>
          <w:spacing w:val="-6"/>
          <w:sz w:val="24"/>
        </w:rPr>
        <w:t xml:space="preserve"> </w:t>
      </w:r>
      <w:r>
        <w:rPr>
          <w:i/>
          <w:sz w:val="24"/>
        </w:rPr>
        <w:t>11:45</w:t>
      </w:r>
      <w:r>
        <w:rPr>
          <w:i/>
          <w:spacing w:val="-5"/>
          <w:sz w:val="24"/>
        </w:rPr>
        <w:t xml:space="preserve"> </w:t>
      </w:r>
      <w:r>
        <w:rPr>
          <w:i/>
          <w:sz w:val="24"/>
        </w:rPr>
        <w:t>Presentation</w:t>
      </w:r>
      <w:r>
        <w:rPr>
          <w:i/>
          <w:spacing w:val="-5"/>
          <w:sz w:val="24"/>
        </w:rPr>
        <w:t xml:space="preserve"> </w:t>
      </w:r>
      <w:r>
        <w:rPr>
          <w:i/>
          <w:sz w:val="24"/>
        </w:rPr>
        <w:t>of</w:t>
      </w:r>
      <w:r>
        <w:rPr>
          <w:i/>
          <w:spacing w:val="-5"/>
          <w:sz w:val="24"/>
        </w:rPr>
        <w:t xml:space="preserve"> </w:t>
      </w:r>
      <w:r>
        <w:rPr>
          <w:i/>
          <w:sz w:val="24"/>
        </w:rPr>
        <w:t>the</w:t>
      </w:r>
      <w:r>
        <w:rPr>
          <w:i/>
          <w:spacing w:val="-3"/>
          <w:sz w:val="24"/>
        </w:rPr>
        <w:t xml:space="preserve"> </w:t>
      </w:r>
      <w:r>
        <w:rPr>
          <w:i/>
          <w:sz w:val="24"/>
        </w:rPr>
        <w:t>Standard</w:t>
      </w:r>
      <w:r>
        <w:rPr>
          <w:i/>
          <w:spacing w:val="-6"/>
          <w:sz w:val="24"/>
        </w:rPr>
        <w:t xml:space="preserve"> </w:t>
      </w:r>
      <w:r>
        <w:rPr>
          <w:i/>
          <w:sz w:val="24"/>
        </w:rPr>
        <w:t>Contractual</w:t>
      </w:r>
      <w:r>
        <w:rPr>
          <w:i/>
          <w:spacing w:val="-4"/>
          <w:sz w:val="24"/>
        </w:rPr>
        <w:t xml:space="preserve"> </w:t>
      </w:r>
      <w:r>
        <w:rPr>
          <w:i/>
          <w:sz w:val="24"/>
        </w:rPr>
        <w:t>procedures -</w:t>
      </w:r>
      <w:r>
        <w:rPr>
          <w:i/>
          <w:spacing w:val="-3"/>
          <w:sz w:val="24"/>
        </w:rPr>
        <w:t xml:space="preserve"> </w:t>
      </w:r>
      <w:r>
        <w:rPr>
          <w:i/>
          <w:sz w:val="24"/>
        </w:rPr>
        <w:t>Grant</w:t>
      </w:r>
      <w:r>
        <w:rPr>
          <w:i/>
          <w:spacing w:val="-4"/>
          <w:sz w:val="24"/>
        </w:rPr>
        <w:t xml:space="preserve"> </w:t>
      </w:r>
      <w:r>
        <w:rPr>
          <w:i/>
          <w:sz w:val="24"/>
        </w:rPr>
        <w:t>Agreement</w:t>
      </w:r>
    </w:p>
    <w:p w:rsidR="006D7F27" w:rsidRDefault="004C5E8D">
      <w:pPr>
        <w:spacing w:before="43"/>
        <w:ind w:left="867"/>
        <w:rPr>
          <w:i/>
          <w:sz w:val="24"/>
        </w:rPr>
      </w:pPr>
      <w:r>
        <w:rPr>
          <w:i/>
          <w:sz w:val="24"/>
        </w:rPr>
        <w:t>– Bilateral Agreements</w:t>
      </w:r>
    </w:p>
    <w:p w:rsidR="006D7F27" w:rsidRDefault="006D7F27">
      <w:pPr>
        <w:pStyle w:val="BodyText"/>
        <w:rPr>
          <w:i/>
        </w:rPr>
      </w:pPr>
    </w:p>
    <w:p w:rsidR="006D7F27" w:rsidRDefault="006D7F27">
      <w:pPr>
        <w:pStyle w:val="BodyText"/>
        <w:rPr>
          <w:i/>
          <w:sz w:val="20"/>
        </w:rPr>
      </w:pPr>
    </w:p>
    <w:p w:rsidR="006D7F27" w:rsidRDefault="004C5E8D">
      <w:pPr>
        <w:pStyle w:val="ListParagraph"/>
        <w:numPr>
          <w:ilvl w:val="0"/>
          <w:numId w:val="3"/>
        </w:numPr>
        <w:tabs>
          <w:tab w:val="left" w:pos="825"/>
        </w:tabs>
        <w:spacing w:line="278" w:lineRule="auto"/>
        <w:ind w:left="867" w:right="114"/>
        <w:rPr>
          <w:i/>
          <w:sz w:val="24"/>
        </w:rPr>
      </w:pPr>
      <w:r>
        <w:rPr>
          <w:i/>
          <w:sz w:val="24"/>
        </w:rPr>
        <w:t xml:space="preserve">11:45 – 12:45 </w:t>
      </w:r>
      <w:r>
        <w:rPr>
          <w:b/>
          <w:i/>
          <w:sz w:val="24"/>
        </w:rPr>
        <w:t xml:space="preserve">Presentations by each partner </w:t>
      </w:r>
      <w:r>
        <w:rPr>
          <w:i/>
          <w:sz w:val="24"/>
        </w:rPr>
        <w:t xml:space="preserve">- Association, of the main points of </w:t>
      </w:r>
      <w:r>
        <w:rPr>
          <w:i/>
          <w:sz w:val="24"/>
        </w:rPr>
        <w:t>Apprenticeship National Framework (10 minutes max per</w:t>
      </w:r>
      <w:r>
        <w:rPr>
          <w:i/>
          <w:spacing w:val="-3"/>
          <w:sz w:val="24"/>
        </w:rPr>
        <w:t xml:space="preserve"> </w:t>
      </w:r>
      <w:r>
        <w:rPr>
          <w:i/>
          <w:sz w:val="24"/>
        </w:rPr>
        <w:t>partner)</w:t>
      </w:r>
    </w:p>
    <w:p w:rsidR="006D7F27" w:rsidRDefault="006D7F27">
      <w:pPr>
        <w:spacing w:line="278" w:lineRule="auto"/>
        <w:rPr>
          <w:sz w:val="24"/>
        </w:rPr>
        <w:sectPr w:rsidR="006D7F27">
          <w:pgSz w:w="11900" w:h="16850"/>
          <w:pgMar w:top="2040" w:right="1300" w:bottom="1320" w:left="1300" w:header="1133" w:footer="1131" w:gutter="0"/>
          <w:cols w:space="720"/>
        </w:sectPr>
      </w:pPr>
    </w:p>
    <w:p w:rsidR="006D7F27" w:rsidRDefault="006D7F27">
      <w:pPr>
        <w:pStyle w:val="BodyText"/>
        <w:spacing w:before="11"/>
        <w:rPr>
          <w:i/>
          <w:sz w:val="16"/>
        </w:rPr>
      </w:pPr>
    </w:p>
    <w:p w:rsidR="006D7F27" w:rsidRDefault="004C5E8D">
      <w:pPr>
        <w:pStyle w:val="ListParagraph"/>
        <w:numPr>
          <w:ilvl w:val="0"/>
          <w:numId w:val="3"/>
        </w:numPr>
        <w:tabs>
          <w:tab w:val="left" w:pos="837"/>
        </w:tabs>
        <w:spacing w:before="88"/>
        <w:rPr>
          <w:sz w:val="24"/>
        </w:rPr>
      </w:pPr>
      <w:r>
        <w:rPr>
          <w:sz w:val="24"/>
        </w:rPr>
        <w:t>12:45 – 13:00 Discussion -</w:t>
      </w:r>
      <w:r>
        <w:rPr>
          <w:spacing w:val="-4"/>
          <w:sz w:val="24"/>
        </w:rPr>
        <w:t xml:space="preserve"> </w:t>
      </w:r>
      <w:r>
        <w:rPr>
          <w:sz w:val="24"/>
        </w:rPr>
        <w:t>Debate</w:t>
      </w:r>
    </w:p>
    <w:p w:rsidR="006D7F27" w:rsidRDefault="006D7F27">
      <w:pPr>
        <w:pStyle w:val="BodyText"/>
        <w:rPr>
          <w:sz w:val="28"/>
        </w:rPr>
      </w:pPr>
    </w:p>
    <w:p w:rsidR="006D7F27" w:rsidRDefault="004C5E8D">
      <w:pPr>
        <w:pStyle w:val="Heading1"/>
        <w:spacing w:before="195"/>
        <w:ind w:left="3690"/>
      </w:pPr>
      <w:r>
        <w:t>13:00 Lunch on site</w:t>
      </w:r>
    </w:p>
    <w:p w:rsidR="006D7F27" w:rsidRDefault="006D7F27">
      <w:pPr>
        <w:pStyle w:val="BodyText"/>
        <w:rPr>
          <w:b/>
        </w:rPr>
      </w:pPr>
    </w:p>
    <w:p w:rsidR="006D7F27" w:rsidRDefault="004C5E8D">
      <w:pPr>
        <w:ind w:left="116" w:right="658"/>
        <w:rPr>
          <w:i/>
          <w:sz w:val="24"/>
        </w:rPr>
      </w:pPr>
      <w:r>
        <w:rPr>
          <w:sz w:val="24"/>
        </w:rPr>
        <w:t>13:30 – 16:00 M</w:t>
      </w:r>
      <w:r>
        <w:rPr>
          <w:i/>
          <w:sz w:val="24"/>
        </w:rPr>
        <w:t>eeting for project partners in project management and implementation issues</w:t>
      </w:r>
    </w:p>
    <w:p w:rsidR="006D7F27" w:rsidRDefault="006D7F27">
      <w:pPr>
        <w:pStyle w:val="BodyText"/>
        <w:rPr>
          <w:i/>
        </w:rPr>
      </w:pPr>
    </w:p>
    <w:p w:rsidR="006D7F27" w:rsidRDefault="006D7F27">
      <w:pPr>
        <w:pStyle w:val="BodyText"/>
        <w:rPr>
          <w:i/>
        </w:rPr>
      </w:pPr>
    </w:p>
    <w:p w:rsidR="006D7F27" w:rsidRDefault="004C5E8D">
      <w:pPr>
        <w:pStyle w:val="ListParagraph"/>
        <w:numPr>
          <w:ilvl w:val="0"/>
          <w:numId w:val="3"/>
        </w:numPr>
        <w:tabs>
          <w:tab w:val="left" w:pos="825"/>
        </w:tabs>
        <w:ind w:left="824" w:hanging="317"/>
        <w:rPr>
          <w:b/>
          <w:sz w:val="24"/>
        </w:rPr>
      </w:pPr>
      <w:r>
        <w:rPr>
          <w:sz w:val="24"/>
        </w:rPr>
        <w:t xml:space="preserve">13:30 – 14:00 General Project Management Issues </w:t>
      </w:r>
      <w:r>
        <w:rPr>
          <w:b/>
          <w:sz w:val="24"/>
        </w:rPr>
        <w:t>by EURATEX – Lead</w:t>
      </w:r>
      <w:r>
        <w:rPr>
          <w:b/>
          <w:spacing w:val="-7"/>
          <w:sz w:val="24"/>
        </w:rPr>
        <w:t xml:space="preserve"> </w:t>
      </w:r>
      <w:r>
        <w:rPr>
          <w:b/>
          <w:sz w:val="24"/>
        </w:rPr>
        <w:t>Partner</w:t>
      </w:r>
    </w:p>
    <w:p w:rsidR="006D7F27" w:rsidRDefault="006D7F27">
      <w:pPr>
        <w:pStyle w:val="BodyText"/>
        <w:rPr>
          <w:b/>
          <w:sz w:val="28"/>
        </w:rPr>
      </w:pPr>
    </w:p>
    <w:p w:rsidR="006D7F27" w:rsidRDefault="004C5E8D">
      <w:pPr>
        <w:pStyle w:val="ListParagraph"/>
        <w:numPr>
          <w:ilvl w:val="0"/>
          <w:numId w:val="3"/>
        </w:numPr>
        <w:tabs>
          <w:tab w:val="left" w:pos="825"/>
        </w:tabs>
        <w:spacing w:before="195"/>
        <w:ind w:left="824" w:hanging="317"/>
        <w:rPr>
          <w:sz w:val="24"/>
        </w:rPr>
      </w:pPr>
      <w:r>
        <w:rPr>
          <w:sz w:val="24"/>
        </w:rPr>
        <w:t>14:00 – 14:30 Discussion and questions on Project Management</w:t>
      </w:r>
      <w:r>
        <w:rPr>
          <w:spacing w:val="-9"/>
          <w:sz w:val="24"/>
        </w:rPr>
        <w:t xml:space="preserve"> </w:t>
      </w:r>
      <w:r>
        <w:rPr>
          <w:sz w:val="24"/>
        </w:rPr>
        <w:t>issues</w:t>
      </w:r>
    </w:p>
    <w:p w:rsidR="006D7F27" w:rsidRDefault="006D7F27">
      <w:pPr>
        <w:pStyle w:val="BodyText"/>
        <w:rPr>
          <w:sz w:val="28"/>
        </w:rPr>
      </w:pPr>
    </w:p>
    <w:p w:rsidR="006D7F27" w:rsidRDefault="004C5E8D">
      <w:pPr>
        <w:pStyle w:val="ListParagraph"/>
        <w:numPr>
          <w:ilvl w:val="0"/>
          <w:numId w:val="3"/>
        </w:numPr>
        <w:tabs>
          <w:tab w:val="left" w:pos="825"/>
        </w:tabs>
        <w:spacing w:before="192" w:line="276" w:lineRule="auto"/>
        <w:ind w:left="867" w:right="116"/>
        <w:rPr>
          <w:b/>
          <w:sz w:val="24"/>
        </w:rPr>
      </w:pPr>
      <w:r>
        <w:rPr>
          <w:sz w:val="24"/>
        </w:rPr>
        <w:t>14:30</w:t>
      </w:r>
      <w:r>
        <w:rPr>
          <w:spacing w:val="-12"/>
          <w:sz w:val="24"/>
        </w:rPr>
        <w:t xml:space="preserve"> </w:t>
      </w:r>
      <w:r>
        <w:rPr>
          <w:sz w:val="24"/>
        </w:rPr>
        <w:t>–</w:t>
      </w:r>
      <w:r>
        <w:rPr>
          <w:spacing w:val="-13"/>
          <w:sz w:val="24"/>
        </w:rPr>
        <w:t xml:space="preserve"> </w:t>
      </w:r>
      <w:r>
        <w:rPr>
          <w:sz w:val="24"/>
        </w:rPr>
        <w:t>15:00</w:t>
      </w:r>
      <w:r>
        <w:rPr>
          <w:spacing w:val="-12"/>
          <w:sz w:val="24"/>
        </w:rPr>
        <w:t xml:space="preserve"> </w:t>
      </w:r>
      <w:r>
        <w:rPr>
          <w:i/>
          <w:sz w:val="24"/>
        </w:rPr>
        <w:t>Presentation</w:t>
      </w:r>
      <w:r>
        <w:rPr>
          <w:i/>
          <w:spacing w:val="-12"/>
          <w:sz w:val="24"/>
        </w:rPr>
        <w:t xml:space="preserve"> </w:t>
      </w:r>
      <w:r>
        <w:rPr>
          <w:i/>
          <w:sz w:val="24"/>
        </w:rPr>
        <w:t>of</w:t>
      </w:r>
      <w:r>
        <w:rPr>
          <w:i/>
          <w:spacing w:val="-10"/>
          <w:sz w:val="24"/>
        </w:rPr>
        <w:t xml:space="preserve"> </w:t>
      </w:r>
      <w:r>
        <w:rPr>
          <w:i/>
          <w:sz w:val="24"/>
        </w:rPr>
        <w:t>the</w:t>
      </w:r>
      <w:r>
        <w:rPr>
          <w:i/>
          <w:spacing w:val="-13"/>
          <w:sz w:val="24"/>
        </w:rPr>
        <w:t xml:space="preserve"> </w:t>
      </w:r>
      <w:r>
        <w:rPr>
          <w:i/>
          <w:sz w:val="24"/>
        </w:rPr>
        <w:t>1</w:t>
      </w:r>
      <w:r>
        <w:rPr>
          <w:i/>
          <w:position w:val="8"/>
          <w:sz w:val="16"/>
        </w:rPr>
        <w:t>st</w:t>
      </w:r>
      <w:r>
        <w:rPr>
          <w:i/>
          <w:spacing w:val="3"/>
          <w:position w:val="8"/>
          <w:sz w:val="16"/>
        </w:rPr>
        <w:t xml:space="preserve"> </w:t>
      </w:r>
      <w:r>
        <w:rPr>
          <w:i/>
          <w:sz w:val="24"/>
        </w:rPr>
        <w:t>semester</w:t>
      </w:r>
      <w:r>
        <w:rPr>
          <w:i/>
          <w:spacing w:val="-14"/>
          <w:sz w:val="24"/>
        </w:rPr>
        <w:t xml:space="preserve"> </w:t>
      </w:r>
      <w:r>
        <w:rPr>
          <w:i/>
          <w:sz w:val="24"/>
        </w:rPr>
        <w:t>Timetable</w:t>
      </w:r>
      <w:r>
        <w:rPr>
          <w:i/>
          <w:spacing w:val="-10"/>
          <w:sz w:val="24"/>
        </w:rPr>
        <w:t xml:space="preserve"> </w:t>
      </w:r>
      <w:r>
        <w:rPr>
          <w:i/>
          <w:sz w:val="24"/>
        </w:rPr>
        <w:t>and</w:t>
      </w:r>
      <w:r>
        <w:rPr>
          <w:i/>
          <w:spacing w:val="-12"/>
          <w:sz w:val="24"/>
        </w:rPr>
        <w:t xml:space="preserve"> </w:t>
      </w:r>
      <w:r>
        <w:rPr>
          <w:i/>
          <w:sz w:val="24"/>
        </w:rPr>
        <w:t>discussion</w:t>
      </w:r>
      <w:r>
        <w:rPr>
          <w:i/>
          <w:spacing w:val="-12"/>
          <w:sz w:val="24"/>
        </w:rPr>
        <w:t xml:space="preserve"> </w:t>
      </w:r>
      <w:r>
        <w:rPr>
          <w:i/>
          <w:sz w:val="24"/>
        </w:rPr>
        <w:t>on</w:t>
      </w:r>
      <w:r>
        <w:rPr>
          <w:i/>
          <w:spacing w:val="-12"/>
          <w:sz w:val="24"/>
        </w:rPr>
        <w:t xml:space="preserve"> </w:t>
      </w:r>
      <w:r>
        <w:rPr>
          <w:i/>
          <w:sz w:val="24"/>
        </w:rPr>
        <w:t xml:space="preserve">deliverables and tasks undertaken by each partner </w:t>
      </w:r>
      <w:r>
        <w:rPr>
          <w:b/>
          <w:sz w:val="24"/>
        </w:rPr>
        <w:t>by EURATEX – Lead</w:t>
      </w:r>
      <w:r>
        <w:rPr>
          <w:b/>
          <w:spacing w:val="-4"/>
          <w:sz w:val="24"/>
        </w:rPr>
        <w:t xml:space="preserve"> </w:t>
      </w:r>
      <w:r>
        <w:rPr>
          <w:b/>
          <w:sz w:val="24"/>
        </w:rPr>
        <w:t>Partner</w:t>
      </w:r>
    </w:p>
    <w:p w:rsidR="006D7F27" w:rsidRDefault="006D7F27">
      <w:pPr>
        <w:pStyle w:val="BodyText"/>
        <w:rPr>
          <w:b/>
        </w:rPr>
      </w:pPr>
    </w:p>
    <w:p w:rsidR="006D7F27" w:rsidRDefault="004C5E8D">
      <w:pPr>
        <w:pStyle w:val="ListParagraph"/>
        <w:numPr>
          <w:ilvl w:val="0"/>
          <w:numId w:val="3"/>
        </w:numPr>
        <w:tabs>
          <w:tab w:val="left" w:pos="880"/>
        </w:tabs>
        <w:spacing w:before="200" w:line="276" w:lineRule="auto"/>
        <w:ind w:left="867" w:right="112"/>
        <w:rPr>
          <w:b/>
          <w:sz w:val="24"/>
        </w:rPr>
      </w:pPr>
      <w:r>
        <w:rPr>
          <w:sz w:val="24"/>
        </w:rPr>
        <w:t>15:00</w:t>
      </w:r>
      <w:r>
        <w:rPr>
          <w:spacing w:val="-6"/>
          <w:sz w:val="24"/>
        </w:rPr>
        <w:t xml:space="preserve"> </w:t>
      </w:r>
      <w:r>
        <w:rPr>
          <w:sz w:val="24"/>
        </w:rPr>
        <w:t>–</w:t>
      </w:r>
      <w:r>
        <w:rPr>
          <w:spacing w:val="-6"/>
          <w:sz w:val="24"/>
        </w:rPr>
        <w:t xml:space="preserve"> </w:t>
      </w:r>
      <w:r>
        <w:rPr>
          <w:sz w:val="24"/>
        </w:rPr>
        <w:t>15:30</w:t>
      </w:r>
      <w:r>
        <w:rPr>
          <w:spacing w:val="-3"/>
          <w:sz w:val="24"/>
        </w:rPr>
        <w:t xml:space="preserve"> </w:t>
      </w:r>
      <w:r>
        <w:rPr>
          <w:i/>
          <w:sz w:val="24"/>
        </w:rPr>
        <w:t>Financial</w:t>
      </w:r>
      <w:r>
        <w:rPr>
          <w:i/>
          <w:spacing w:val="-6"/>
          <w:sz w:val="24"/>
        </w:rPr>
        <w:t xml:space="preserve"> </w:t>
      </w:r>
      <w:r>
        <w:rPr>
          <w:i/>
          <w:sz w:val="24"/>
        </w:rPr>
        <w:t>Regulations</w:t>
      </w:r>
      <w:r>
        <w:rPr>
          <w:i/>
          <w:spacing w:val="-4"/>
          <w:sz w:val="24"/>
        </w:rPr>
        <w:t xml:space="preserve"> </w:t>
      </w:r>
      <w:r>
        <w:rPr>
          <w:i/>
          <w:sz w:val="24"/>
        </w:rPr>
        <w:t>and</w:t>
      </w:r>
      <w:r>
        <w:rPr>
          <w:i/>
          <w:spacing w:val="-5"/>
          <w:sz w:val="24"/>
        </w:rPr>
        <w:t xml:space="preserve"> </w:t>
      </w:r>
      <w:r>
        <w:rPr>
          <w:i/>
          <w:sz w:val="24"/>
        </w:rPr>
        <w:t>Procedures,</w:t>
      </w:r>
      <w:r>
        <w:rPr>
          <w:i/>
          <w:spacing w:val="-5"/>
          <w:sz w:val="24"/>
        </w:rPr>
        <w:t xml:space="preserve"> </w:t>
      </w:r>
      <w:r>
        <w:rPr>
          <w:i/>
          <w:sz w:val="24"/>
        </w:rPr>
        <w:t>presentation</w:t>
      </w:r>
      <w:r>
        <w:rPr>
          <w:i/>
          <w:spacing w:val="-3"/>
          <w:sz w:val="24"/>
        </w:rPr>
        <w:t xml:space="preserve"> </w:t>
      </w:r>
      <w:r>
        <w:rPr>
          <w:b/>
          <w:sz w:val="24"/>
        </w:rPr>
        <w:t>by</w:t>
      </w:r>
      <w:r>
        <w:rPr>
          <w:b/>
          <w:spacing w:val="-5"/>
          <w:sz w:val="24"/>
        </w:rPr>
        <w:t xml:space="preserve"> </w:t>
      </w:r>
      <w:r>
        <w:rPr>
          <w:b/>
          <w:sz w:val="24"/>
        </w:rPr>
        <w:t>EURATEX</w:t>
      </w:r>
      <w:r>
        <w:rPr>
          <w:b/>
          <w:spacing w:val="-5"/>
          <w:sz w:val="24"/>
        </w:rPr>
        <w:t xml:space="preserve"> </w:t>
      </w:r>
      <w:r>
        <w:rPr>
          <w:b/>
          <w:sz w:val="24"/>
        </w:rPr>
        <w:t>–</w:t>
      </w:r>
      <w:r>
        <w:rPr>
          <w:b/>
          <w:spacing w:val="-3"/>
          <w:sz w:val="24"/>
        </w:rPr>
        <w:t xml:space="preserve"> </w:t>
      </w:r>
      <w:r>
        <w:rPr>
          <w:b/>
          <w:sz w:val="24"/>
        </w:rPr>
        <w:t>Lead Partner</w:t>
      </w:r>
    </w:p>
    <w:p w:rsidR="006D7F27" w:rsidRDefault="006D7F27">
      <w:pPr>
        <w:pStyle w:val="BodyText"/>
        <w:rPr>
          <w:b/>
        </w:rPr>
      </w:pPr>
    </w:p>
    <w:p w:rsidR="006D7F27" w:rsidRDefault="006D7F27">
      <w:pPr>
        <w:pStyle w:val="BodyText"/>
        <w:rPr>
          <w:b/>
        </w:rPr>
      </w:pPr>
    </w:p>
    <w:p w:rsidR="006D7F27" w:rsidRDefault="004C5E8D">
      <w:pPr>
        <w:pStyle w:val="ListParagraph"/>
        <w:numPr>
          <w:ilvl w:val="0"/>
          <w:numId w:val="3"/>
        </w:numPr>
        <w:tabs>
          <w:tab w:val="left" w:pos="825"/>
        </w:tabs>
        <w:spacing w:before="200" w:line="679" w:lineRule="auto"/>
        <w:ind w:left="147" w:right="5977" w:firstLine="360"/>
        <w:rPr>
          <w:sz w:val="24"/>
        </w:rPr>
      </w:pPr>
      <w:r>
        <w:rPr>
          <w:sz w:val="24"/>
        </w:rPr>
        <w:t>Open Discussion - Debate 16:00 End of</w:t>
      </w:r>
      <w:r>
        <w:rPr>
          <w:spacing w:val="-3"/>
          <w:sz w:val="24"/>
        </w:rPr>
        <w:t xml:space="preserve"> </w:t>
      </w:r>
      <w:r>
        <w:rPr>
          <w:sz w:val="24"/>
        </w:rPr>
        <w:t>Meeting</w:t>
      </w:r>
    </w:p>
    <w:p w:rsidR="006D7F27" w:rsidRDefault="006D7F27">
      <w:pPr>
        <w:spacing w:line="679" w:lineRule="auto"/>
        <w:rPr>
          <w:sz w:val="24"/>
        </w:rPr>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6D7F27">
      <w:pPr>
        <w:pStyle w:val="BodyText"/>
        <w:rPr>
          <w:sz w:val="20"/>
        </w:rPr>
      </w:pPr>
    </w:p>
    <w:p w:rsidR="006D7F27" w:rsidRDefault="006D7F27">
      <w:pPr>
        <w:pStyle w:val="BodyText"/>
        <w:spacing w:before="10"/>
        <w:rPr>
          <w:sz w:val="27"/>
        </w:rPr>
      </w:pPr>
    </w:p>
    <w:p w:rsidR="006D7F27" w:rsidRDefault="004C5E8D">
      <w:pPr>
        <w:pStyle w:val="Heading1"/>
        <w:spacing w:before="52"/>
      </w:pPr>
      <w:r>
        <w:t>The purpose of the meeting was to:</w:t>
      </w:r>
    </w:p>
    <w:p w:rsidR="006D7F27" w:rsidRDefault="006D7F27">
      <w:pPr>
        <w:pStyle w:val="BodyText"/>
        <w:rPr>
          <w:b/>
        </w:rPr>
      </w:pPr>
    </w:p>
    <w:p w:rsidR="006D7F27" w:rsidRDefault="006D7F27">
      <w:pPr>
        <w:pStyle w:val="BodyText"/>
        <w:spacing w:before="11"/>
        <w:rPr>
          <w:b/>
          <w:sz w:val="23"/>
        </w:rPr>
      </w:pPr>
    </w:p>
    <w:p w:rsidR="006D7F27" w:rsidRDefault="004C5E8D">
      <w:pPr>
        <w:pStyle w:val="ListParagraph"/>
        <w:numPr>
          <w:ilvl w:val="0"/>
          <w:numId w:val="2"/>
        </w:numPr>
        <w:tabs>
          <w:tab w:val="left" w:pos="824"/>
          <w:tab w:val="left" w:pos="825"/>
        </w:tabs>
        <w:ind w:firstLine="0"/>
        <w:rPr>
          <w:sz w:val="24"/>
        </w:rPr>
      </w:pPr>
      <w:r>
        <w:rPr>
          <w:sz w:val="24"/>
        </w:rPr>
        <w:t>get to know each other (people and partner</w:t>
      </w:r>
      <w:r>
        <w:rPr>
          <w:spacing w:val="-6"/>
          <w:sz w:val="24"/>
        </w:rPr>
        <w:t xml:space="preserve"> </w:t>
      </w:r>
      <w:r>
        <w:rPr>
          <w:sz w:val="24"/>
        </w:rPr>
        <w:t>institutions)</w:t>
      </w:r>
    </w:p>
    <w:p w:rsidR="006D7F27" w:rsidRDefault="004C5E8D">
      <w:pPr>
        <w:pStyle w:val="ListParagraph"/>
        <w:numPr>
          <w:ilvl w:val="0"/>
          <w:numId w:val="2"/>
        </w:numPr>
        <w:tabs>
          <w:tab w:val="left" w:pos="824"/>
          <w:tab w:val="left" w:pos="825"/>
        </w:tabs>
        <w:spacing w:before="147"/>
        <w:ind w:firstLine="0"/>
        <w:rPr>
          <w:sz w:val="24"/>
        </w:rPr>
      </w:pPr>
      <w:r>
        <w:rPr>
          <w:sz w:val="24"/>
        </w:rPr>
        <w:t>create sense of ownership and start positive team building</w:t>
      </w:r>
      <w:r>
        <w:rPr>
          <w:spacing w:val="-14"/>
          <w:sz w:val="24"/>
        </w:rPr>
        <w:t xml:space="preserve"> </w:t>
      </w:r>
      <w:r>
        <w:rPr>
          <w:sz w:val="24"/>
        </w:rPr>
        <w:t>process</w:t>
      </w:r>
    </w:p>
    <w:p w:rsidR="006D7F27" w:rsidRDefault="004C5E8D">
      <w:pPr>
        <w:pStyle w:val="ListParagraph"/>
        <w:numPr>
          <w:ilvl w:val="0"/>
          <w:numId w:val="2"/>
        </w:numPr>
        <w:tabs>
          <w:tab w:val="left" w:pos="824"/>
          <w:tab w:val="left" w:pos="825"/>
        </w:tabs>
        <w:spacing w:before="146"/>
        <w:ind w:firstLine="0"/>
        <w:rPr>
          <w:sz w:val="24"/>
        </w:rPr>
      </w:pPr>
      <w:r>
        <w:rPr>
          <w:sz w:val="24"/>
        </w:rPr>
        <w:t>Become familiar with the project objectives.</w:t>
      </w:r>
    </w:p>
    <w:p w:rsidR="006D7F27" w:rsidRDefault="004C5E8D">
      <w:pPr>
        <w:pStyle w:val="ListParagraph"/>
        <w:numPr>
          <w:ilvl w:val="0"/>
          <w:numId w:val="2"/>
        </w:numPr>
        <w:tabs>
          <w:tab w:val="left" w:pos="824"/>
          <w:tab w:val="left" w:pos="825"/>
        </w:tabs>
        <w:spacing w:before="147" w:line="362" w:lineRule="auto"/>
        <w:ind w:right="510" w:firstLine="0"/>
        <w:rPr>
          <w:sz w:val="24"/>
        </w:rPr>
      </w:pPr>
      <w:r>
        <w:rPr>
          <w:sz w:val="24"/>
        </w:rPr>
        <w:t>Establish a detailed plan and revise the work plan and agree on allocation of tasks and</w:t>
      </w:r>
      <w:r>
        <w:rPr>
          <w:spacing w:val="-2"/>
          <w:sz w:val="24"/>
        </w:rPr>
        <w:t xml:space="preserve"> </w:t>
      </w:r>
      <w:r>
        <w:rPr>
          <w:sz w:val="24"/>
        </w:rPr>
        <w:t>responsibilities</w:t>
      </w:r>
    </w:p>
    <w:p w:rsidR="006D7F27" w:rsidRDefault="004C5E8D">
      <w:pPr>
        <w:pStyle w:val="ListParagraph"/>
        <w:numPr>
          <w:ilvl w:val="0"/>
          <w:numId w:val="2"/>
        </w:numPr>
        <w:tabs>
          <w:tab w:val="left" w:pos="824"/>
          <w:tab w:val="left" w:pos="825"/>
        </w:tabs>
        <w:spacing w:line="289" w:lineRule="exact"/>
        <w:ind w:left="824"/>
        <w:rPr>
          <w:sz w:val="24"/>
        </w:rPr>
      </w:pPr>
      <w:r>
        <w:rPr>
          <w:sz w:val="24"/>
        </w:rPr>
        <w:t>Discuss the procedures, deliverables, steps, and actions to be</w:t>
      </w:r>
      <w:r>
        <w:rPr>
          <w:spacing w:val="-15"/>
          <w:sz w:val="24"/>
        </w:rPr>
        <w:t xml:space="preserve"> </w:t>
      </w:r>
      <w:r>
        <w:rPr>
          <w:sz w:val="24"/>
        </w:rPr>
        <w:t>taken</w:t>
      </w:r>
    </w:p>
    <w:p w:rsidR="006D7F27" w:rsidRDefault="004C5E8D">
      <w:pPr>
        <w:pStyle w:val="ListParagraph"/>
        <w:numPr>
          <w:ilvl w:val="0"/>
          <w:numId w:val="2"/>
        </w:numPr>
        <w:tabs>
          <w:tab w:val="left" w:pos="824"/>
          <w:tab w:val="left" w:pos="825"/>
        </w:tabs>
        <w:spacing w:before="146"/>
        <w:ind w:left="824"/>
        <w:rPr>
          <w:sz w:val="24"/>
        </w:rPr>
      </w:pPr>
      <w:r>
        <w:rPr>
          <w:sz w:val="24"/>
        </w:rPr>
        <w:t xml:space="preserve">Introduce the project management and </w:t>
      </w:r>
      <w:r>
        <w:rPr>
          <w:sz w:val="24"/>
        </w:rPr>
        <w:t>other tools for internal</w:t>
      </w:r>
      <w:r>
        <w:rPr>
          <w:spacing w:val="-18"/>
          <w:sz w:val="24"/>
        </w:rPr>
        <w:t xml:space="preserve"> </w:t>
      </w:r>
      <w:r>
        <w:rPr>
          <w:sz w:val="24"/>
        </w:rPr>
        <w:t>communication</w:t>
      </w:r>
    </w:p>
    <w:p w:rsidR="006D7F27" w:rsidRDefault="004C5E8D">
      <w:pPr>
        <w:pStyle w:val="ListParagraph"/>
        <w:numPr>
          <w:ilvl w:val="0"/>
          <w:numId w:val="2"/>
        </w:numPr>
        <w:tabs>
          <w:tab w:val="left" w:pos="824"/>
          <w:tab w:val="left" w:pos="825"/>
        </w:tabs>
        <w:spacing w:before="146"/>
        <w:ind w:left="824"/>
        <w:rPr>
          <w:sz w:val="24"/>
        </w:rPr>
      </w:pPr>
      <w:r>
        <w:rPr>
          <w:sz w:val="24"/>
        </w:rPr>
        <w:t>To inform participants about contractual and financial</w:t>
      </w:r>
      <w:r>
        <w:rPr>
          <w:spacing w:val="-9"/>
          <w:sz w:val="24"/>
        </w:rPr>
        <w:t xml:space="preserve"> </w:t>
      </w:r>
      <w:r>
        <w:rPr>
          <w:sz w:val="24"/>
        </w:rPr>
        <w:t>regulations</w:t>
      </w:r>
    </w:p>
    <w:p w:rsidR="006D7F27" w:rsidRDefault="006D7F27">
      <w:pPr>
        <w:rPr>
          <w:sz w:val="24"/>
        </w:rPr>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6D7F27">
      <w:pPr>
        <w:pStyle w:val="BodyText"/>
        <w:rPr>
          <w:sz w:val="20"/>
        </w:rPr>
      </w:pPr>
    </w:p>
    <w:p w:rsidR="006D7F27" w:rsidRDefault="006D7F27">
      <w:pPr>
        <w:pStyle w:val="BodyText"/>
        <w:spacing w:before="10"/>
        <w:rPr>
          <w:sz w:val="14"/>
        </w:rPr>
      </w:pPr>
    </w:p>
    <w:p w:rsidR="006D7F27" w:rsidRDefault="004C5E8D">
      <w:pPr>
        <w:pStyle w:val="Heading1"/>
        <w:spacing w:before="52"/>
        <w:jc w:val="both"/>
      </w:pPr>
      <w:r>
        <w:t>Introduction – Mr. Francesco Marchi – EURATEX</w:t>
      </w:r>
    </w:p>
    <w:p w:rsidR="006D7F27" w:rsidRDefault="006D7F27">
      <w:pPr>
        <w:pStyle w:val="BodyText"/>
        <w:rPr>
          <w:b/>
        </w:rPr>
      </w:pPr>
    </w:p>
    <w:p w:rsidR="006D7F27" w:rsidRDefault="006D7F27">
      <w:pPr>
        <w:pStyle w:val="BodyText"/>
        <w:spacing w:before="11"/>
        <w:rPr>
          <w:b/>
          <w:sz w:val="23"/>
        </w:rPr>
      </w:pPr>
    </w:p>
    <w:p w:rsidR="006D7F27" w:rsidRDefault="004C5E8D">
      <w:pPr>
        <w:pStyle w:val="BodyText"/>
        <w:spacing w:before="1" w:line="360" w:lineRule="auto"/>
        <w:ind w:left="116" w:right="110"/>
        <w:jc w:val="both"/>
      </w:pPr>
      <w:r>
        <w:t>After an initial welcome to the attendees, and provision of logistical information for the meeting,</w:t>
      </w:r>
      <w:r>
        <w:rPr>
          <w:spacing w:val="-7"/>
        </w:rPr>
        <w:t xml:space="preserve"> </w:t>
      </w:r>
      <w:r>
        <w:t>all</w:t>
      </w:r>
      <w:r>
        <w:rPr>
          <w:spacing w:val="-6"/>
        </w:rPr>
        <w:t xml:space="preserve"> </w:t>
      </w:r>
      <w:r>
        <w:t>attendees</w:t>
      </w:r>
      <w:r>
        <w:rPr>
          <w:spacing w:val="-7"/>
        </w:rPr>
        <w:t xml:space="preserve"> </w:t>
      </w:r>
      <w:r>
        <w:t>introduced</w:t>
      </w:r>
      <w:r>
        <w:rPr>
          <w:spacing w:val="-7"/>
        </w:rPr>
        <w:t xml:space="preserve"> </w:t>
      </w:r>
      <w:r>
        <w:t>themselves</w:t>
      </w:r>
      <w:r>
        <w:rPr>
          <w:spacing w:val="-6"/>
        </w:rPr>
        <w:t xml:space="preserve"> </w:t>
      </w:r>
      <w:r>
        <w:t>and</w:t>
      </w:r>
      <w:r>
        <w:rPr>
          <w:spacing w:val="-6"/>
        </w:rPr>
        <w:t xml:space="preserve"> </w:t>
      </w:r>
      <w:r>
        <w:t>the</w:t>
      </w:r>
      <w:r>
        <w:rPr>
          <w:spacing w:val="-6"/>
        </w:rPr>
        <w:t xml:space="preserve"> </w:t>
      </w:r>
      <w:r>
        <w:t>agenda</w:t>
      </w:r>
      <w:r>
        <w:rPr>
          <w:spacing w:val="-6"/>
        </w:rPr>
        <w:t xml:space="preserve"> </w:t>
      </w:r>
      <w:r>
        <w:t>was</w:t>
      </w:r>
      <w:r>
        <w:rPr>
          <w:spacing w:val="-6"/>
        </w:rPr>
        <w:t xml:space="preserve"> </w:t>
      </w:r>
      <w:r>
        <w:t>outlined.</w:t>
      </w:r>
      <w:r>
        <w:rPr>
          <w:spacing w:val="-7"/>
        </w:rPr>
        <w:t xml:space="preserve"> </w:t>
      </w:r>
      <w:r>
        <w:t>The</w:t>
      </w:r>
      <w:r>
        <w:rPr>
          <w:spacing w:val="-7"/>
        </w:rPr>
        <w:t xml:space="preserve"> </w:t>
      </w:r>
      <w:r>
        <w:t>meeting</w:t>
      </w:r>
      <w:r>
        <w:rPr>
          <w:spacing w:val="-6"/>
        </w:rPr>
        <w:t xml:space="preserve"> </w:t>
      </w:r>
      <w:r>
        <w:t>was structured such that it would start with some introductory presentations, t</w:t>
      </w:r>
      <w:r>
        <w:t>hen run though each Work Package (WP) in turn, both to provide a complete overview of the project and to pick up on particular issues that need to be addressed at this time for detailed discussion. An analytical overview of the first-year actions and tasks</w:t>
      </w:r>
      <w:r>
        <w:t>, will be presented and focused on outcomes to be delivered.</w:t>
      </w:r>
    </w:p>
    <w:p w:rsidR="006D7F27" w:rsidRDefault="006D7F27">
      <w:pPr>
        <w:pStyle w:val="BodyText"/>
      </w:pPr>
    </w:p>
    <w:p w:rsidR="006D7F27" w:rsidRDefault="004C5E8D">
      <w:pPr>
        <w:pStyle w:val="Heading1"/>
        <w:numPr>
          <w:ilvl w:val="1"/>
          <w:numId w:val="2"/>
        </w:numPr>
        <w:tabs>
          <w:tab w:val="left" w:pos="837"/>
        </w:tabs>
        <w:spacing w:before="147"/>
      </w:pPr>
      <w:r>
        <w:t>Session 1: Project Overview</w:t>
      </w:r>
    </w:p>
    <w:p w:rsidR="006D7F27" w:rsidRDefault="006D7F27">
      <w:pPr>
        <w:pStyle w:val="BodyText"/>
        <w:rPr>
          <w:b/>
          <w:sz w:val="28"/>
        </w:rPr>
      </w:pPr>
    </w:p>
    <w:p w:rsidR="006D7F27" w:rsidRDefault="004C5E8D">
      <w:pPr>
        <w:pStyle w:val="BodyText"/>
        <w:spacing w:before="244" w:line="360" w:lineRule="auto"/>
        <w:ind w:left="116" w:right="115"/>
        <w:jc w:val="both"/>
      </w:pPr>
      <w:r>
        <w:t>Mr. Francesco Marchi from EURATEX, represented the Project Overview as it was submitted and approved by the EACEA.</w:t>
      </w:r>
    </w:p>
    <w:p w:rsidR="006D7F27" w:rsidRDefault="004C5E8D">
      <w:pPr>
        <w:pStyle w:val="BodyText"/>
        <w:spacing w:before="2" w:line="360" w:lineRule="auto"/>
        <w:ind w:left="116" w:right="110"/>
        <w:jc w:val="both"/>
      </w:pPr>
      <w:r>
        <w:t>The presentation refers analytically the priorities of ERASMUS+ KA3 addressed by TEXAPP project, the Project Objectives, the target group, th</w:t>
      </w:r>
      <w:r>
        <w:t>e impact of the project and the project activities and methodology.</w:t>
      </w:r>
    </w:p>
    <w:p w:rsidR="006D7F27" w:rsidRDefault="004C5E8D">
      <w:pPr>
        <w:pStyle w:val="BodyText"/>
        <w:spacing w:line="360" w:lineRule="auto"/>
        <w:ind w:left="116" w:right="110"/>
        <w:jc w:val="both"/>
      </w:pPr>
      <w:r>
        <w:t>Special referring was made for the implementation phase and what each partner must do in each Activity. Work Packages are analytically represented one by one together with all the tasks an</w:t>
      </w:r>
      <w:r>
        <w:t>d outcomes that they contain and must be delivered.</w:t>
      </w:r>
    </w:p>
    <w:p w:rsidR="006D7F27" w:rsidRDefault="004C5E8D">
      <w:pPr>
        <w:pStyle w:val="BodyText"/>
        <w:spacing w:line="360" w:lineRule="auto"/>
        <w:ind w:left="116" w:right="116"/>
        <w:jc w:val="both"/>
      </w:pPr>
      <w:r>
        <w:t xml:space="preserve">During the presentation Mr. Marchi highlighted the fact that the partnership shall exploit the offered (through the project) opportunity for Social Dialogue in EU and national level on the examined issue </w:t>
      </w:r>
      <w:r>
        <w:t>of apprenticeship.</w:t>
      </w:r>
    </w:p>
    <w:p w:rsidR="006D7F27" w:rsidRDefault="006D7F27">
      <w:pPr>
        <w:spacing w:line="360" w:lineRule="auto"/>
        <w:jc w:val="both"/>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BodyText"/>
        <w:spacing w:before="196"/>
        <w:ind w:left="116"/>
      </w:pPr>
      <w:r>
        <w:rPr>
          <w:u w:val="single"/>
        </w:rPr>
        <w:t>Discussion</w:t>
      </w:r>
    </w:p>
    <w:p w:rsidR="006D7F27" w:rsidRDefault="006D7F27">
      <w:pPr>
        <w:pStyle w:val="BodyText"/>
        <w:rPr>
          <w:sz w:val="20"/>
        </w:rPr>
      </w:pPr>
    </w:p>
    <w:p w:rsidR="006D7F27" w:rsidRDefault="006D7F27">
      <w:pPr>
        <w:pStyle w:val="BodyText"/>
        <w:spacing w:before="9"/>
        <w:rPr>
          <w:sz w:val="23"/>
        </w:rPr>
      </w:pPr>
    </w:p>
    <w:p w:rsidR="006D7F27" w:rsidRDefault="004C5E8D">
      <w:pPr>
        <w:pStyle w:val="BodyText"/>
        <w:spacing w:before="52" w:line="360" w:lineRule="auto"/>
        <w:ind w:left="116" w:right="109"/>
        <w:jc w:val="both"/>
      </w:pPr>
      <w:r>
        <w:t>During</w:t>
      </w:r>
      <w:r>
        <w:rPr>
          <w:spacing w:val="-4"/>
        </w:rPr>
        <w:t xml:space="preserve"> </w:t>
      </w:r>
      <w:r>
        <w:t>the</w:t>
      </w:r>
      <w:r>
        <w:rPr>
          <w:spacing w:val="-6"/>
        </w:rPr>
        <w:t xml:space="preserve"> </w:t>
      </w:r>
      <w:r>
        <w:t>discussion</w:t>
      </w:r>
      <w:r>
        <w:rPr>
          <w:spacing w:val="-5"/>
        </w:rPr>
        <w:t xml:space="preserve"> </w:t>
      </w:r>
      <w:r>
        <w:t>among</w:t>
      </w:r>
      <w:r>
        <w:rPr>
          <w:spacing w:val="-4"/>
        </w:rPr>
        <w:t xml:space="preserve"> </w:t>
      </w:r>
      <w:r>
        <w:t>the</w:t>
      </w:r>
      <w:r>
        <w:rPr>
          <w:spacing w:val="-6"/>
        </w:rPr>
        <w:t xml:space="preserve"> </w:t>
      </w:r>
      <w:r>
        <w:t>partners</w:t>
      </w:r>
      <w:r>
        <w:rPr>
          <w:spacing w:val="-7"/>
        </w:rPr>
        <w:t xml:space="preserve"> </w:t>
      </w:r>
      <w:r>
        <w:t>on</w:t>
      </w:r>
      <w:r>
        <w:rPr>
          <w:spacing w:val="-5"/>
        </w:rPr>
        <w:t xml:space="preserve"> </w:t>
      </w:r>
      <w:r>
        <w:t>the</w:t>
      </w:r>
      <w:r>
        <w:rPr>
          <w:spacing w:val="-6"/>
        </w:rPr>
        <w:t xml:space="preserve"> </w:t>
      </w:r>
      <w:r>
        <w:t>Work</w:t>
      </w:r>
      <w:r>
        <w:rPr>
          <w:spacing w:val="-5"/>
        </w:rPr>
        <w:t xml:space="preserve"> </w:t>
      </w:r>
      <w:r>
        <w:t>Packages</w:t>
      </w:r>
      <w:r>
        <w:rPr>
          <w:spacing w:val="-4"/>
        </w:rPr>
        <w:t xml:space="preserve"> </w:t>
      </w:r>
      <w:r>
        <w:t>and</w:t>
      </w:r>
      <w:r>
        <w:rPr>
          <w:spacing w:val="-5"/>
        </w:rPr>
        <w:t xml:space="preserve"> </w:t>
      </w:r>
      <w:r>
        <w:t>distribution</w:t>
      </w:r>
      <w:r>
        <w:rPr>
          <w:spacing w:val="-5"/>
        </w:rPr>
        <w:t xml:space="preserve"> </w:t>
      </w:r>
      <w:r>
        <w:t>of</w:t>
      </w:r>
      <w:r>
        <w:rPr>
          <w:spacing w:val="-4"/>
        </w:rPr>
        <w:t xml:space="preserve"> </w:t>
      </w:r>
      <w:r>
        <w:t>tasks</w:t>
      </w:r>
      <w:r>
        <w:rPr>
          <w:spacing w:val="-4"/>
        </w:rPr>
        <w:t xml:space="preserve"> </w:t>
      </w:r>
      <w:r>
        <w:t>it</w:t>
      </w:r>
      <w:r>
        <w:rPr>
          <w:spacing w:val="-3"/>
        </w:rPr>
        <w:t xml:space="preserve"> </w:t>
      </w:r>
      <w:r>
        <w:t>is decided and referred that for the general organisation and for the proper project management</w:t>
      </w:r>
      <w:r>
        <w:rPr>
          <w:spacing w:val="-9"/>
        </w:rPr>
        <w:t xml:space="preserve"> </w:t>
      </w:r>
      <w:r>
        <w:t>common</w:t>
      </w:r>
      <w:r>
        <w:rPr>
          <w:spacing w:val="-10"/>
        </w:rPr>
        <w:t xml:space="preserve"> </w:t>
      </w:r>
      <w:r>
        <w:t>templates</w:t>
      </w:r>
      <w:r>
        <w:rPr>
          <w:spacing w:val="-8"/>
        </w:rPr>
        <w:t xml:space="preserve"> </w:t>
      </w:r>
      <w:r>
        <w:t>and</w:t>
      </w:r>
      <w:r>
        <w:rPr>
          <w:spacing w:val="-8"/>
        </w:rPr>
        <w:t xml:space="preserve"> </w:t>
      </w:r>
      <w:r>
        <w:t>tools</w:t>
      </w:r>
      <w:r>
        <w:rPr>
          <w:spacing w:val="-9"/>
        </w:rPr>
        <w:t xml:space="preserve"> </w:t>
      </w:r>
      <w:r>
        <w:t>will</w:t>
      </w:r>
      <w:r>
        <w:rPr>
          <w:spacing w:val="-9"/>
        </w:rPr>
        <w:t xml:space="preserve"> </w:t>
      </w:r>
      <w:r>
        <w:t>be</w:t>
      </w:r>
      <w:r>
        <w:rPr>
          <w:spacing w:val="-8"/>
        </w:rPr>
        <w:t xml:space="preserve"> </w:t>
      </w:r>
      <w:r>
        <w:t>created</w:t>
      </w:r>
      <w:r>
        <w:rPr>
          <w:spacing w:val="-8"/>
        </w:rPr>
        <w:t xml:space="preserve"> </w:t>
      </w:r>
      <w:r>
        <w:t>and</w:t>
      </w:r>
      <w:r>
        <w:rPr>
          <w:spacing w:val="-10"/>
        </w:rPr>
        <w:t xml:space="preserve"> </w:t>
      </w:r>
      <w:r>
        <w:t>distributed</w:t>
      </w:r>
      <w:r>
        <w:rPr>
          <w:spacing w:val="-10"/>
        </w:rPr>
        <w:t xml:space="preserve"> </w:t>
      </w:r>
      <w:r>
        <w:t>to</w:t>
      </w:r>
      <w:r>
        <w:rPr>
          <w:spacing w:val="-8"/>
        </w:rPr>
        <w:t xml:space="preserve"> </w:t>
      </w:r>
      <w:r>
        <w:t>the</w:t>
      </w:r>
      <w:r>
        <w:rPr>
          <w:spacing w:val="-9"/>
        </w:rPr>
        <w:t xml:space="preserve"> </w:t>
      </w:r>
      <w:r>
        <w:t>partnership, regarding the Agenda, the Minutes, power point format etc. Also, the template for</w:t>
      </w:r>
      <w:r>
        <w:t xml:space="preserve"> the National Reports referred to the WP1 will be provided by the coordination team. Common templates</w:t>
      </w:r>
      <w:r>
        <w:rPr>
          <w:spacing w:val="-12"/>
        </w:rPr>
        <w:t xml:space="preserve"> </w:t>
      </w:r>
      <w:r>
        <w:t>regarding</w:t>
      </w:r>
      <w:r>
        <w:rPr>
          <w:spacing w:val="-11"/>
        </w:rPr>
        <w:t xml:space="preserve"> </w:t>
      </w:r>
      <w:r>
        <w:t>project</w:t>
      </w:r>
      <w:r>
        <w:rPr>
          <w:spacing w:val="-10"/>
        </w:rPr>
        <w:t xml:space="preserve"> </w:t>
      </w:r>
      <w:r>
        <w:t>management</w:t>
      </w:r>
      <w:r>
        <w:rPr>
          <w:spacing w:val="-10"/>
        </w:rPr>
        <w:t xml:space="preserve"> </w:t>
      </w:r>
      <w:r>
        <w:t>such</w:t>
      </w:r>
      <w:r>
        <w:rPr>
          <w:spacing w:val="-10"/>
        </w:rPr>
        <w:t xml:space="preserve"> </w:t>
      </w:r>
      <w:r>
        <w:t>as</w:t>
      </w:r>
      <w:r>
        <w:rPr>
          <w:spacing w:val="-14"/>
        </w:rPr>
        <w:t xml:space="preserve"> </w:t>
      </w:r>
      <w:r>
        <w:t>the</w:t>
      </w:r>
      <w:r>
        <w:rPr>
          <w:spacing w:val="-13"/>
        </w:rPr>
        <w:t xml:space="preserve"> </w:t>
      </w:r>
      <w:r>
        <w:t>above</w:t>
      </w:r>
      <w:r>
        <w:rPr>
          <w:spacing w:val="-13"/>
        </w:rPr>
        <w:t xml:space="preserve"> </w:t>
      </w:r>
      <w:r>
        <w:t>mentioned</w:t>
      </w:r>
      <w:r>
        <w:rPr>
          <w:spacing w:val="-13"/>
        </w:rPr>
        <w:t xml:space="preserve"> </w:t>
      </w:r>
      <w:r>
        <w:t>(agenda,</w:t>
      </w:r>
      <w:r>
        <w:rPr>
          <w:spacing w:val="-9"/>
        </w:rPr>
        <w:t xml:space="preserve"> </w:t>
      </w:r>
      <w:r>
        <w:t>minutes</w:t>
      </w:r>
      <w:r>
        <w:rPr>
          <w:spacing w:val="-13"/>
        </w:rPr>
        <w:t xml:space="preserve"> </w:t>
      </w:r>
      <w:r>
        <w:t>etc) are considered as part of the WP4 Quality Assurance</w:t>
      </w:r>
      <w:r>
        <w:rPr>
          <w:spacing w:val="-1"/>
        </w:rPr>
        <w:t xml:space="preserve"> </w:t>
      </w:r>
      <w:r>
        <w:t>Plan.</w:t>
      </w:r>
    </w:p>
    <w:p w:rsidR="006D7F27" w:rsidRDefault="004C5E8D">
      <w:pPr>
        <w:pStyle w:val="BodyText"/>
        <w:spacing w:before="1" w:line="360" w:lineRule="auto"/>
        <w:ind w:left="116" w:right="111"/>
        <w:jc w:val="both"/>
      </w:pPr>
      <w:r>
        <w:t>Also, it is refer</w:t>
      </w:r>
      <w:r>
        <w:t>red that all the common templates and tools will be available through the project’s Website when it will be ready and till then the Dropbox and email tools will be used for exchange of documents related to the project.</w:t>
      </w:r>
    </w:p>
    <w:p w:rsidR="006D7F27" w:rsidRDefault="004C5E8D">
      <w:pPr>
        <w:pStyle w:val="BodyText"/>
        <w:spacing w:line="360" w:lineRule="auto"/>
        <w:ind w:left="116" w:right="116"/>
        <w:jc w:val="both"/>
      </w:pPr>
      <w:r>
        <w:t>Finally, referred to WP6, HCIA sugges</w:t>
      </w:r>
      <w:r>
        <w:t>ted to produce 4 newsletters during the lifetime of the project. Specifically, it is suggested to develop one newsletter after each Technical Meeting and for the semester period that it will cover.</w:t>
      </w:r>
    </w:p>
    <w:p w:rsidR="006D7F27" w:rsidRDefault="006D7F27">
      <w:pPr>
        <w:pStyle w:val="BodyText"/>
      </w:pPr>
    </w:p>
    <w:p w:rsidR="006D7F27" w:rsidRDefault="004C5E8D">
      <w:pPr>
        <w:pStyle w:val="Heading1"/>
        <w:numPr>
          <w:ilvl w:val="1"/>
          <w:numId w:val="2"/>
        </w:numPr>
        <w:tabs>
          <w:tab w:val="left" w:pos="837"/>
        </w:tabs>
        <w:spacing w:before="147" w:line="360" w:lineRule="auto"/>
        <w:ind w:right="116"/>
      </w:pPr>
      <w:r>
        <w:t>Session 1 Presentation of the Coordinators’ Meeting (took place in Brussels) main points and what EACEA “wants to</w:t>
      </w:r>
      <w:r>
        <w:rPr>
          <w:spacing w:val="-5"/>
        </w:rPr>
        <w:t xml:space="preserve"> </w:t>
      </w:r>
      <w:r>
        <w:t>see”</w:t>
      </w:r>
    </w:p>
    <w:p w:rsidR="006D7F27" w:rsidRDefault="006D7F27">
      <w:pPr>
        <w:pStyle w:val="BodyText"/>
        <w:rPr>
          <w:b/>
        </w:rPr>
      </w:pPr>
    </w:p>
    <w:p w:rsidR="006D7F27" w:rsidRDefault="004C5E8D">
      <w:pPr>
        <w:pStyle w:val="BodyText"/>
        <w:spacing w:before="147" w:line="360" w:lineRule="auto"/>
        <w:ind w:left="116" w:right="113"/>
        <w:jc w:val="both"/>
      </w:pPr>
      <w:r>
        <w:t>Mr. Francesco Marchi from EURATEX, represented the main points of the Coordinators’ Meeting</w:t>
      </w:r>
      <w:r>
        <w:rPr>
          <w:spacing w:val="-5"/>
        </w:rPr>
        <w:t xml:space="preserve"> </w:t>
      </w:r>
      <w:r>
        <w:t>which</w:t>
      </w:r>
      <w:r>
        <w:rPr>
          <w:spacing w:val="-3"/>
        </w:rPr>
        <w:t xml:space="preserve"> </w:t>
      </w:r>
      <w:r>
        <w:t>took</w:t>
      </w:r>
      <w:r>
        <w:rPr>
          <w:spacing w:val="-5"/>
        </w:rPr>
        <w:t xml:space="preserve"> </w:t>
      </w:r>
      <w:r>
        <w:t>place</w:t>
      </w:r>
      <w:r>
        <w:rPr>
          <w:spacing w:val="-2"/>
        </w:rPr>
        <w:t xml:space="preserve"> </w:t>
      </w:r>
      <w:r>
        <w:t>in</w:t>
      </w:r>
      <w:r>
        <w:rPr>
          <w:spacing w:val="-2"/>
        </w:rPr>
        <w:t xml:space="preserve"> </w:t>
      </w:r>
      <w:r>
        <w:t>Brussels</w:t>
      </w:r>
      <w:r>
        <w:rPr>
          <w:spacing w:val="-5"/>
        </w:rPr>
        <w:t xml:space="preserve"> </w:t>
      </w:r>
      <w:r>
        <w:t>and</w:t>
      </w:r>
      <w:r>
        <w:rPr>
          <w:spacing w:val="-5"/>
        </w:rPr>
        <w:t xml:space="preserve"> </w:t>
      </w:r>
      <w:r>
        <w:t>followed</w:t>
      </w:r>
      <w:r>
        <w:rPr>
          <w:spacing w:val="-4"/>
        </w:rPr>
        <w:t xml:space="preserve"> </w:t>
      </w:r>
      <w:r>
        <w:t>up</w:t>
      </w:r>
      <w:r>
        <w:rPr>
          <w:spacing w:val="-6"/>
        </w:rPr>
        <w:t xml:space="preserve"> </w:t>
      </w:r>
      <w:r>
        <w:t>by</w:t>
      </w:r>
      <w:r>
        <w:rPr>
          <w:spacing w:val="-2"/>
        </w:rPr>
        <w:t xml:space="preserve"> </w:t>
      </w:r>
      <w:r>
        <w:t>EURATEX</w:t>
      </w:r>
      <w:r>
        <w:rPr>
          <w:spacing w:val="-5"/>
        </w:rPr>
        <w:t xml:space="preserve"> </w:t>
      </w:r>
      <w:r>
        <w:t>staff</w:t>
      </w:r>
      <w:r>
        <w:rPr>
          <w:spacing w:val="-4"/>
        </w:rPr>
        <w:t xml:space="preserve"> </w:t>
      </w:r>
      <w:r>
        <w:t>members</w:t>
      </w:r>
      <w:r>
        <w:rPr>
          <w:spacing w:val="-4"/>
        </w:rPr>
        <w:t xml:space="preserve"> </w:t>
      </w:r>
      <w:r>
        <w:t>mentioned exactly what EACEA “wants to</w:t>
      </w:r>
      <w:r>
        <w:rPr>
          <w:spacing w:val="-2"/>
        </w:rPr>
        <w:t xml:space="preserve"> </w:t>
      </w:r>
      <w:r>
        <w:t>see”.</w:t>
      </w:r>
    </w:p>
    <w:p w:rsidR="006D7F27" w:rsidRDefault="004C5E8D">
      <w:pPr>
        <w:pStyle w:val="BodyText"/>
        <w:spacing w:line="360" w:lineRule="auto"/>
        <w:ind w:left="116" w:right="114"/>
        <w:jc w:val="both"/>
      </w:pPr>
      <w:r>
        <w:t xml:space="preserve">Specifically, Mr. Marchi represented the topic namely “World Café”, the procedure as it was and the questions that all the participants called to provide answers and further discuss. </w:t>
      </w:r>
      <w:r>
        <w:t>Finally,</w:t>
      </w:r>
      <w:r>
        <w:rPr>
          <w:spacing w:val="-12"/>
        </w:rPr>
        <w:t xml:space="preserve"> </w:t>
      </w:r>
      <w:r>
        <w:t>he</w:t>
      </w:r>
      <w:r>
        <w:rPr>
          <w:spacing w:val="-10"/>
        </w:rPr>
        <w:t xml:space="preserve"> </w:t>
      </w:r>
      <w:r>
        <w:t>commits</w:t>
      </w:r>
      <w:r>
        <w:rPr>
          <w:spacing w:val="-13"/>
        </w:rPr>
        <w:t xml:space="preserve"> </w:t>
      </w:r>
      <w:r>
        <w:t>that</w:t>
      </w:r>
      <w:r>
        <w:rPr>
          <w:spacing w:val="-13"/>
        </w:rPr>
        <w:t xml:space="preserve"> </w:t>
      </w:r>
      <w:r>
        <w:t>will</w:t>
      </w:r>
      <w:r>
        <w:rPr>
          <w:spacing w:val="-11"/>
        </w:rPr>
        <w:t xml:space="preserve"> </w:t>
      </w:r>
      <w:r>
        <w:t>send</w:t>
      </w:r>
      <w:r>
        <w:rPr>
          <w:spacing w:val="-10"/>
        </w:rPr>
        <w:t xml:space="preserve"> </w:t>
      </w:r>
      <w:r>
        <w:t>to</w:t>
      </w:r>
      <w:r>
        <w:rPr>
          <w:spacing w:val="-11"/>
        </w:rPr>
        <w:t xml:space="preserve"> </w:t>
      </w:r>
      <w:r>
        <w:t>all</w:t>
      </w:r>
      <w:r>
        <w:rPr>
          <w:spacing w:val="-12"/>
        </w:rPr>
        <w:t xml:space="preserve"> </w:t>
      </w:r>
      <w:r>
        <w:t>the</w:t>
      </w:r>
      <w:r>
        <w:rPr>
          <w:spacing w:val="-13"/>
        </w:rPr>
        <w:t xml:space="preserve"> </w:t>
      </w:r>
      <w:r>
        <w:t>partners,</w:t>
      </w:r>
      <w:r>
        <w:rPr>
          <w:spacing w:val="-11"/>
        </w:rPr>
        <w:t xml:space="preserve"> </w:t>
      </w:r>
      <w:r>
        <w:t>the</w:t>
      </w:r>
      <w:r>
        <w:rPr>
          <w:spacing w:val="-10"/>
        </w:rPr>
        <w:t xml:space="preserve"> </w:t>
      </w:r>
      <w:r>
        <w:t>Commission’s</w:t>
      </w:r>
      <w:r>
        <w:rPr>
          <w:spacing w:val="-14"/>
        </w:rPr>
        <w:t xml:space="preserve"> </w:t>
      </w:r>
      <w:r>
        <w:t>presentation</w:t>
      </w:r>
      <w:r>
        <w:rPr>
          <w:spacing w:val="-11"/>
        </w:rPr>
        <w:t xml:space="preserve"> </w:t>
      </w:r>
      <w:r>
        <w:t>regarding the “World Café”</w:t>
      </w:r>
      <w:r>
        <w:rPr>
          <w:spacing w:val="-3"/>
        </w:rPr>
        <w:t xml:space="preserve"> </w:t>
      </w:r>
      <w:r>
        <w:t>topics.</w:t>
      </w:r>
    </w:p>
    <w:p w:rsidR="006D7F27" w:rsidRDefault="006D7F27">
      <w:pPr>
        <w:spacing w:line="360" w:lineRule="auto"/>
        <w:jc w:val="both"/>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BodyText"/>
        <w:spacing w:before="196"/>
        <w:ind w:left="116"/>
      </w:pPr>
      <w:r>
        <w:rPr>
          <w:u w:val="single"/>
        </w:rPr>
        <w:t>Discussion</w:t>
      </w:r>
    </w:p>
    <w:p w:rsidR="006D7F27" w:rsidRDefault="006D7F27">
      <w:pPr>
        <w:pStyle w:val="BodyText"/>
        <w:rPr>
          <w:sz w:val="20"/>
        </w:rPr>
      </w:pPr>
    </w:p>
    <w:p w:rsidR="006D7F27" w:rsidRDefault="006D7F27">
      <w:pPr>
        <w:pStyle w:val="BodyText"/>
        <w:spacing w:before="9"/>
        <w:rPr>
          <w:sz w:val="23"/>
        </w:rPr>
      </w:pPr>
    </w:p>
    <w:p w:rsidR="006D7F27" w:rsidRDefault="004C5E8D">
      <w:pPr>
        <w:pStyle w:val="BodyText"/>
        <w:spacing w:before="52" w:line="360" w:lineRule="auto"/>
        <w:ind w:left="116" w:right="113"/>
        <w:jc w:val="both"/>
      </w:pPr>
      <w:r>
        <w:t>After the presentation of each question of the “World Café” topic, a thorough discussion among the part</w:t>
      </w:r>
      <w:r>
        <w:t>ners took place mainly related to the relationship between the Associations and their companies – members, the need for increase the quality of apprenticeships and attractiveness mainly through the improvement of the Sector’s image itself.</w:t>
      </w:r>
    </w:p>
    <w:p w:rsidR="006D7F27" w:rsidRDefault="004C5E8D">
      <w:pPr>
        <w:pStyle w:val="BodyText"/>
        <w:spacing w:line="360" w:lineRule="auto"/>
        <w:ind w:left="116" w:right="115"/>
        <w:jc w:val="both"/>
      </w:pPr>
      <w:r>
        <w:t>The discussion o</w:t>
      </w:r>
      <w:r>
        <w:t>n the Sector’s image and attractiveness was to the point and all the partners intervene to represent the current situation in national level. Mr. Bill Macbeth from HDTTC highlighted (by referred also specific examples) that we must have the proper SMEs eng</w:t>
      </w:r>
      <w:r>
        <w:t>aged in our project for apprenticeships, thus fulfil specific minimum standards, because we are looking for high quality and for quantity.</w:t>
      </w:r>
    </w:p>
    <w:p w:rsidR="006D7F27" w:rsidRDefault="006D7F27">
      <w:pPr>
        <w:pStyle w:val="BodyText"/>
      </w:pPr>
    </w:p>
    <w:p w:rsidR="006D7F27" w:rsidRDefault="004C5E8D">
      <w:pPr>
        <w:pStyle w:val="Heading1"/>
        <w:numPr>
          <w:ilvl w:val="1"/>
          <w:numId w:val="2"/>
        </w:numPr>
        <w:tabs>
          <w:tab w:val="left" w:pos="837"/>
        </w:tabs>
        <w:spacing w:before="147" w:line="360" w:lineRule="auto"/>
        <w:ind w:right="111"/>
      </w:pPr>
      <w:r>
        <w:t>Session 2 Presentations by each partner - Association, of the main points of Apprenticeship National</w:t>
      </w:r>
      <w:r>
        <w:rPr>
          <w:spacing w:val="-3"/>
        </w:rPr>
        <w:t xml:space="preserve"> </w:t>
      </w:r>
      <w:r>
        <w:t>Framework</w:t>
      </w:r>
    </w:p>
    <w:p w:rsidR="006D7F27" w:rsidRDefault="006D7F27">
      <w:pPr>
        <w:pStyle w:val="BodyText"/>
        <w:spacing w:before="11"/>
        <w:rPr>
          <w:b/>
          <w:sz w:val="35"/>
        </w:rPr>
      </w:pPr>
    </w:p>
    <w:p w:rsidR="006D7F27" w:rsidRDefault="004C5E8D">
      <w:pPr>
        <w:pStyle w:val="BodyText"/>
        <w:spacing w:line="360" w:lineRule="auto"/>
        <w:ind w:left="116"/>
      </w:pPr>
      <w:r>
        <w:t>At</w:t>
      </w:r>
      <w:r>
        <w:rPr>
          <w:spacing w:val="-15"/>
        </w:rPr>
        <w:t xml:space="preserve"> </w:t>
      </w:r>
      <w:r>
        <w:t>this</w:t>
      </w:r>
      <w:r>
        <w:rPr>
          <w:spacing w:val="-16"/>
        </w:rPr>
        <w:t xml:space="preserve"> </w:t>
      </w:r>
      <w:r>
        <w:t>second</w:t>
      </w:r>
      <w:r>
        <w:rPr>
          <w:spacing w:val="-16"/>
        </w:rPr>
        <w:t xml:space="preserve"> </w:t>
      </w:r>
      <w:r>
        <w:t>part</w:t>
      </w:r>
      <w:r>
        <w:rPr>
          <w:spacing w:val="-14"/>
        </w:rPr>
        <w:t xml:space="preserve"> </w:t>
      </w:r>
      <w:r>
        <w:t>of</w:t>
      </w:r>
      <w:r>
        <w:rPr>
          <w:spacing w:val="-15"/>
        </w:rPr>
        <w:t xml:space="preserve"> </w:t>
      </w:r>
      <w:r>
        <w:t>the</w:t>
      </w:r>
      <w:r>
        <w:rPr>
          <w:spacing w:val="-17"/>
        </w:rPr>
        <w:t xml:space="preserve"> </w:t>
      </w:r>
      <w:r>
        <w:t>Agenda</w:t>
      </w:r>
      <w:r>
        <w:rPr>
          <w:spacing w:val="-16"/>
        </w:rPr>
        <w:t xml:space="preserve"> </w:t>
      </w:r>
      <w:r>
        <w:t>each</w:t>
      </w:r>
      <w:r>
        <w:rPr>
          <w:spacing w:val="-15"/>
        </w:rPr>
        <w:t xml:space="preserve"> </w:t>
      </w:r>
      <w:r>
        <w:t>partner</w:t>
      </w:r>
      <w:r>
        <w:rPr>
          <w:spacing w:val="-15"/>
        </w:rPr>
        <w:t xml:space="preserve"> </w:t>
      </w:r>
      <w:r>
        <w:t>represented</w:t>
      </w:r>
      <w:r>
        <w:rPr>
          <w:spacing w:val="-17"/>
        </w:rPr>
        <w:t xml:space="preserve"> </w:t>
      </w:r>
      <w:r>
        <w:t>the</w:t>
      </w:r>
      <w:r>
        <w:rPr>
          <w:spacing w:val="-17"/>
        </w:rPr>
        <w:t xml:space="preserve"> </w:t>
      </w:r>
      <w:r>
        <w:t>National</w:t>
      </w:r>
      <w:r>
        <w:rPr>
          <w:spacing w:val="-16"/>
        </w:rPr>
        <w:t xml:space="preserve"> </w:t>
      </w:r>
      <w:r>
        <w:t>Framework</w:t>
      </w:r>
      <w:r>
        <w:rPr>
          <w:spacing w:val="-14"/>
        </w:rPr>
        <w:t xml:space="preserve"> </w:t>
      </w:r>
      <w:r>
        <w:t xml:space="preserve">regarding Apprenticeships. After the presentations, it is commonly agreed that it is needed to consult the work of CEDEFOP and to follow up the Thematic Country Reviews which are publications that are in an ongoing phase for EU countries. HCIA, commits to </w:t>
      </w:r>
      <w:r>
        <w:t>provide the partners with all the available – relevant Thematic Country Reviews that have been published by CEDEFOP. BAATPE and PIRIN – TEX will send their corresponding presentations to the Coordinator (EURATEX) in the following 10</w:t>
      </w:r>
      <w:r>
        <w:rPr>
          <w:spacing w:val="-5"/>
        </w:rPr>
        <w:t xml:space="preserve"> </w:t>
      </w:r>
      <w:r>
        <w:t>days.</w:t>
      </w:r>
    </w:p>
    <w:p w:rsidR="006D7F27" w:rsidRDefault="006D7F27">
      <w:pPr>
        <w:pStyle w:val="BodyText"/>
      </w:pPr>
    </w:p>
    <w:p w:rsidR="006D7F27" w:rsidRDefault="004C5E8D">
      <w:pPr>
        <w:pStyle w:val="Heading1"/>
        <w:numPr>
          <w:ilvl w:val="1"/>
          <w:numId w:val="2"/>
        </w:numPr>
        <w:tabs>
          <w:tab w:val="left" w:pos="837"/>
        </w:tabs>
        <w:spacing w:before="148"/>
      </w:pPr>
      <w:r>
        <w:t>Session 3 Genera</w:t>
      </w:r>
      <w:r>
        <w:t>l Project Management</w:t>
      </w:r>
      <w:r>
        <w:rPr>
          <w:spacing w:val="3"/>
        </w:rPr>
        <w:t xml:space="preserve"> </w:t>
      </w:r>
      <w:r>
        <w:t>issues</w:t>
      </w:r>
    </w:p>
    <w:p w:rsidR="006D7F27" w:rsidRDefault="006D7F27">
      <w:pPr>
        <w:pStyle w:val="BodyText"/>
        <w:rPr>
          <w:b/>
          <w:sz w:val="28"/>
        </w:rPr>
      </w:pPr>
    </w:p>
    <w:p w:rsidR="006D7F27" w:rsidRDefault="004C5E8D">
      <w:pPr>
        <w:pStyle w:val="BodyText"/>
        <w:spacing w:before="240" w:line="362" w:lineRule="auto"/>
        <w:ind w:left="116" w:right="119"/>
        <w:jc w:val="both"/>
      </w:pPr>
      <w:r>
        <w:t>After the lunch break, the 3</w:t>
      </w:r>
      <w:r>
        <w:rPr>
          <w:position w:val="8"/>
          <w:sz w:val="16"/>
        </w:rPr>
        <w:t xml:space="preserve">rd </w:t>
      </w:r>
      <w:r>
        <w:t>Session started with first the presentation on Project Management Issues.</w:t>
      </w:r>
    </w:p>
    <w:p w:rsidR="006D7F27" w:rsidRDefault="006D7F27">
      <w:pPr>
        <w:spacing w:line="362" w:lineRule="auto"/>
        <w:jc w:val="both"/>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BodyText"/>
        <w:spacing w:before="196" w:line="360" w:lineRule="auto"/>
        <w:ind w:left="116" w:right="116"/>
        <w:jc w:val="both"/>
      </w:pPr>
      <w:r>
        <w:t>Mr. Francesco Marchi from EURATEX, made the presentation on the rules and procedures related to Project</w:t>
      </w:r>
      <w:r>
        <w:t xml:space="preserve"> Management and Coordination and highlighted the fact that although the Lead Partner is the contact and responsible partner in front of the EACEA for all the project management related aspects, all the partners are responsible for the proper project manage</w:t>
      </w:r>
      <w:r>
        <w:t>ment and the implementation of the project.</w:t>
      </w:r>
    </w:p>
    <w:p w:rsidR="006D7F27" w:rsidRDefault="006D7F27">
      <w:pPr>
        <w:pStyle w:val="BodyText"/>
        <w:spacing w:before="11"/>
        <w:rPr>
          <w:sz w:val="35"/>
        </w:rPr>
      </w:pPr>
    </w:p>
    <w:p w:rsidR="006D7F27" w:rsidRDefault="004C5E8D">
      <w:pPr>
        <w:pStyle w:val="BodyText"/>
        <w:ind w:left="116"/>
      </w:pPr>
      <w:r>
        <w:rPr>
          <w:u w:val="single"/>
        </w:rPr>
        <w:t>Discussion</w:t>
      </w:r>
    </w:p>
    <w:p w:rsidR="006D7F27" w:rsidRDefault="004C5E8D">
      <w:pPr>
        <w:pStyle w:val="BodyText"/>
        <w:spacing w:before="149" w:line="360" w:lineRule="auto"/>
        <w:ind w:left="116" w:right="116"/>
        <w:jc w:val="both"/>
      </w:pPr>
      <w:r>
        <w:t>All the partners participated in the discussion followed the presentation on Project Management and Coordination, specifically with questions to the Coordinator Mr. Marchi. Also, EURATEX stated that e</w:t>
      </w:r>
      <w:r>
        <w:t>ach partner shall provide a signed letter declaring that the staff working on the TEXAPP project have a proper work contract, at least until the end of this project.</w:t>
      </w:r>
    </w:p>
    <w:p w:rsidR="006D7F27" w:rsidRDefault="006D7F27">
      <w:pPr>
        <w:pStyle w:val="BodyText"/>
        <w:spacing w:before="11"/>
        <w:rPr>
          <w:sz w:val="35"/>
        </w:rPr>
      </w:pPr>
    </w:p>
    <w:p w:rsidR="006D7F27" w:rsidRDefault="004C5E8D">
      <w:pPr>
        <w:pStyle w:val="Heading1"/>
        <w:numPr>
          <w:ilvl w:val="1"/>
          <w:numId w:val="2"/>
        </w:numPr>
        <w:tabs>
          <w:tab w:val="left" w:pos="837"/>
        </w:tabs>
        <w:spacing w:line="360" w:lineRule="auto"/>
        <w:ind w:right="115"/>
      </w:pPr>
      <w:r>
        <w:t>Session</w:t>
      </w:r>
      <w:r>
        <w:rPr>
          <w:spacing w:val="-6"/>
        </w:rPr>
        <w:t xml:space="preserve"> </w:t>
      </w:r>
      <w:r>
        <w:t>3</w:t>
      </w:r>
      <w:r>
        <w:rPr>
          <w:spacing w:val="-8"/>
        </w:rPr>
        <w:t xml:space="preserve"> </w:t>
      </w:r>
      <w:r>
        <w:t>1st</w:t>
      </w:r>
      <w:r>
        <w:rPr>
          <w:spacing w:val="-6"/>
        </w:rPr>
        <w:t xml:space="preserve"> </w:t>
      </w:r>
      <w:r>
        <w:t>year</w:t>
      </w:r>
      <w:r>
        <w:rPr>
          <w:spacing w:val="-8"/>
        </w:rPr>
        <w:t xml:space="preserve"> </w:t>
      </w:r>
      <w:r>
        <w:t>Timetable</w:t>
      </w:r>
      <w:r>
        <w:rPr>
          <w:spacing w:val="-8"/>
        </w:rPr>
        <w:t xml:space="preserve"> </w:t>
      </w:r>
      <w:r>
        <w:t>and</w:t>
      </w:r>
      <w:r>
        <w:rPr>
          <w:spacing w:val="-8"/>
        </w:rPr>
        <w:t xml:space="preserve"> </w:t>
      </w:r>
      <w:r>
        <w:t>discussion</w:t>
      </w:r>
      <w:r>
        <w:rPr>
          <w:spacing w:val="-8"/>
        </w:rPr>
        <w:t xml:space="preserve"> </w:t>
      </w:r>
      <w:r>
        <w:t>on</w:t>
      </w:r>
      <w:r>
        <w:rPr>
          <w:spacing w:val="-7"/>
        </w:rPr>
        <w:t xml:space="preserve"> </w:t>
      </w:r>
      <w:r>
        <w:t>deliverables</w:t>
      </w:r>
      <w:r>
        <w:rPr>
          <w:spacing w:val="-7"/>
        </w:rPr>
        <w:t xml:space="preserve"> </w:t>
      </w:r>
      <w:r>
        <w:t>and</w:t>
      </w:r>
      <w:r>
        <w:rPr>
          <w:spacing w:val="-8"/>
        </w:rPr>
        <w:t xml:space="preserve"> </w:t>
      </w:r>
      <w:r>
        <w:t>tasks</w:t>
      </w:r>
      <w:r>
        <w:rPr>
          <w:spacing w:val="-8"/>
        </w:rPr>
        <w:t xml:space="preserve"> </w:t>
      </w:r>
      <w:r>
        <w:t>undertaken</w:t>
      </w:r>
      <w:r>
        <w:rPr>
          <w:spacing w:val="-7"/>
        </w:rPr>
        <w:t xml:space="preserve"> </w:t>
      </w:r>
      <w:r>
        <w:t xml:space="preserve">by each </w:t>
      </w:r>
      <w:r>
        <w:t>partner</w:t>
      </w:r>
    </w:p>
    <w:p w:rsidR="006D7F27" w:rsidRDefault="006D7F27">
      <w:pPr>
        <w:pStyle w:val="BodyText"/>
        <w:rPr>
          <w:b/>
        </w:rPr>
      </w:pPr>
    </w:p>
    <w:p w:rsidR="006D7F27" w:rsidRDefault="004C5E8D">
      <w:pPr>
        <w:pStyle w:val="BodyText"/>
        <w:spacing w:before="148" w:line="360" w:lineRule="auto"/>
        <w:ind w:left="116" w:right="112"/>
        <w:jc w:val="both"/>
      </w:pPr>
      <w:r>
        <w:t>Continually,</w:t>
      </w:r>
      <w:r>
        <w:rPr>
          <w:spacing w:val="-8"/>
        </w:rPr>
        <w:t xml:space="preserve"> </w:t>
      </w:r>
      <w:r>
        <w:t>Mr.</w:t>
      </w:r>
      <w:r>
        <w:rPr>
          <w:spacing w:val="-7"/>
        </w:rPr>
        <w:t xml:space="preserve"> </w:t>
      </w:r>
      <w:r>
        <w:t>Marchi</w:t>
      </w:r>
      <w:r>
        <w:rPr>
          <w:spacing w:val="-7"/>
        </w:rPr>
        <w:t xml:space="preserve"> </w:t>
      </w:r>
      <w:r>
        <w:t>from</w:t>
      </w:r>
      <w:r>
        <w:rPr>
          <w:spacing w:val="-5"/>
        </w:rPr>
        <w:t xml:space="preserve"> </w:t>
      </w:r>
      <w:r>
        <w:t>EURATEX</w:t>
      </w:r>
      <w:r>
        <w:rPr>
          <w:spacing w:val="-7"/>
        </w:rPr>
        <w:t xml:space="preserve"> </w:t>
      </w:r>
      <w:r>
        <w:t>proceeded</w:t>
      </w:r>
      <w:r>
        <w:rPr>
          <w:spacing w:val="-6"/>
        </w:rPr>
        <w:t xml:space="preserve"> </w:t>
      </w:r>
      <w:r>
        <w:t>with</w:t>
      </w:r>
      <w:r>
        <w:rPr>
          <w:spacing w:val="-5"/>
        </w:rPr>
        <w:t xml:space="preserve"> </w:t>
      </w:r>
      <w:r>
        <w:t>the</w:t>
      </w:r>
      <w:r>
        <w:rPr>
          <w:spacing w:val="-4"/>
        </w:rPr>
        <w:t xml:space="preserve"> </w:t>
      </w:r>
      <w:r>
        <w:t>presentation</w:t>
      </w:r>
      <w:r>
        <w:rPr>
          <w:spacing w:val="-5"/>
        </w:rPr>
        <w:t xml:space="preserve"> </w:t>
      </w:r>
      <w:r>
        <w:t>of</w:t>
      </w:r>
      <w:r>
        <w:rPr>
          <w:spacing w:val="-6"/>
        </w:rPr>
        <w:t xml:space="preserve"> </w:t>
      </w:r>
      <w:r>
        <w:t>the</w:t>
      </w:r>
      <w:r>
        <w:rPr>
          <w:spacing w:val="-7"/>
        </w:rPr>
        <w:t xml:space="preserve"> </w:t>
      </w:r>
      <w:r>
        <w:t>project’s</w:t>
      </w:r>
      <w:r>
        <w:rPr>
          <w:spacing w:val="-7"/>
        </w:rPr>
        <w:t xml:space="preserve"> </w:t>
      </w:r>
      <w:r>
        <w:t>time schedule</w:t>
      </w:r>
      <w:r>
        <w:rPr>
          <w:spacing w:val="-11"/>
        </w:rPr>
        <w:t xml:space="preserve"> </w:t>
      </w:r>
      <w:r>
        <w:t>with</w:t>
      </w:r>
      <w:r>
        <w:rPr>
          <w:spacing w:val="-10"/>
        </w:rPr>
        <w:t xml:space="preserve"> </w:t>
      </w:r>
      <w:r>
        <w:t>special</w:t>
      </w:r>
      <w:r>
        <w:rPr>
          <w:spacing w:val="-10"/>
        </w:rPr>
        <w:t xml:space="preserve"> </w:t>
      </w:r>
      <w:r>
        <w:t>reference</w:t>
      </w:r>
      <w:r>
        <w:rPr>
          <w:spacing w:val="-10"/>
        </w:rPr>
        <w:t xml:space="preserve"> </w:t>
      </w:r>
      <w:r>
        <w:t>to</w:t>
      </w:r>
      <w:r>
        <w:rPr>
          <w:spacing w:val="-11"/>
        </w:rPr>
        <w:t xml:space="preserve"> </w:t>
      </w:r>
      <w:r>
        <w:t>the</w:t>
      </w:r>
      <w:r>
        <w:rPr>
          <w:spacing w:val="-7"/>
        </w:rPr>
        <w:t xml:space="preserve"> </w:t>
      </w:r>
      <w:r>
        <w:t>1st</w:t>
      </w:r>
      <w:r>
        <w:rPr>
          <w:spacing w:val="-8"/>
        </w:rPr>
        <w:t xml:space="preserve"> </w:t>
      </w:r>
      <w:r>
        <w:t>year’s</w:t>
      </w:r>
      <w:r>
        <w:rPr>
          <w:spacing w:val="-9"/>
        </w:rPr>
        <w:t xml:space="preserve"> </w:t>
      </w:r>
      <w:r>
        <w:t>activities</w:t>
      </w:r>
      <w:r>
        <w:rPr>
          <w:spacing w:val="-8"/>
        </w:rPr>
        <w:t xml:space="preserve"> </w:t>
      </w:r>
      <w:r>
        <w:t>and</w:t>
      </w:r>
      <w:r>
        <w:rPr>
          <w:spacing w:val="-9"/>
        </w:rPr>
        <w:t xml:space="preserve"> </w:t>
      </w:r>
      <w:r>
        <w:t>outcomes</w:t>
      </w:r>
      <w:r>
        <w:rPr>
          <w:spacing w:val="-11"/>
        </w:rPr>
        <w:t xml:space="preserve"> </w:t>
      </w:r>
      <w:r>
        <w:t>to</w:t>
      </w:r>
      <w:r>
        <w:rPr>
          <w:spacing w:val="-11"/>
        </w:rPr>
        <w:t xml:space="preserve"> </w:t>
      </w:r>
      <w:r>
        <w:t>be</w:t>
      </w:r>
      <w:r>
        <w:rPr>
          <w:spacing w:val="-9"/>
        </w:rPr>
        <w:t xml:space="preserve"> </w:t>
      </w:r>
      <w:r>
        <w:t>delivered.</w:t>
      </w:r>
      <w:r>
        <w:rPr>
          <w:spacing w:val="-9"/>
        </w:rPr>
        <w:t xml:space="preserve"> </w:t>
      </w:r>
      <w:r>
        <w:t>Each work package and activity was represented in a GANTT table, and examined separately together with the partners that will be involved in their</w:t>
      </w:r>
      <w:r>
        <w:rPr>
          <w:spacing w:val="-11"/>
        </w:rPr>
        <w:t xml:space="preserve"> </w:t>
      </w:r>
      <w:r>
        <w:t>implementation.</w:t>
      </w:r>
    </w:p>
    <w:p w:rsidR="006D7F27" w:rsidRDefault="006D7F27">
      <w:pPr>
        <w:pStyle w:val="BodyText"/>
        <w:spacing w:before="12"/>
        <w:rPr>
          <w:sz w:val="35"/>
        </w:rPr>
      </w:pPr>
    </w:p>
    <w:p w:rsidR="006D7F27" w:rsidRDefault="004C5E8D">
      <w:pPr>
        <w:pStyle w:val="BodyText"/>
        <w:ind w:left="116"/>
        <w:jc w:val="both"/>
      </w:pPr>
      <w:r>
        <w:rPr>
          <w:u w:val="single"/>
        </w:rPr>
        <w:t>Discussion</w:t>
      </w:r>
    </w:p>
    <w:p w:rsidR="006D7F27" w:rsidRDefault="006D7F27">
      <w:pPr>
        <w:pStyle w:val="BodyText"/>
        <w:rPr>
          <w:sz w:val="20"/>
        </w:rPr>
      </w:pPr>
    </w:p>
    <w:p w:rsidR="006D7F27" w:rsidRDefault="006D7F27">
      <w:pPr>
        <w:pStyle w:val="BodyText"/>
        <w:spacing w:before="9"/>
        <w:rPr>
          <w:sz w:val="23"/>
        </w:rPr>
      </w:pPr>
    </w:p>
    <w:p w:rsidR="006D7F27" w:rsidRDefault="004C5E8D">
      <w:pPr>
        <w:pStyle w:val="BodyText"/>
        <w:spacing w:before="51" w:line="360" w:lineRule="auto"/>
        <w:ind w:left="116" w:right="109"/>
        <w:jc w:val="both"/>
      </w:pPr>
      <w:r>
        <w:t>During the presentation, thorough discussion on a range of specific issues took</w:t>
      </w:r>
      <w:r>
        <w:t xml:space="preserve"> place, by examining the work packages and tasks one by one. Specifically, the following proposals and decisions were discussed and taken:</w:t>
      </w:r>
    </w:p>
    <w:p w:rsidR="006D7F27" w:rsidRDefault="006D7F27">
      <w:pPr>
        <w:spacing w:line="360" w:lineRule="auto"/>
        <w:jc w:val="both"/>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Heading1"/>
        <w:spacing w:before="196"/>
      </w:pPr>
      <w:r>
        <w:t>WP1 – Preparation Activities</w:t>
      </w:r>
    </w:p>
    <w:p w:rsidR="006D7F27" w:rsidRDefault="006D7F27">
      <w:pPr>
        <w:pStyle w:val="BodyText"/>
        <w:rPr>
          <w:b/>
        </w:rPr>
      </w:pPr>
    </w:p>
    <w:p w:rsidR="006D7F27" w:rsidRDefault="006D7F27">
      <w:pPr>
        <w:pStyle w:val="BodyText"/>
        <w:spacing w:before="12"/>
        <w:rPr>
          <w:b/>
          <w:sz w:val="23"/>
        </w:rPr>
      </w:pPr>
    </w:p>
    <w:p w:rsidR="006D7F27" w:rsidRDefault="004C5E8D">
      <w:pPr>
        <w:pStyle w:val="BodyText"/>
        <w:spacing w:line="360" w:lineRule="auto"/>
        <w:ind w:left="116" w:right="111"/>
        <w:jc w:val="both"/>
      </w:pPr>
      <w:r>
        <w:t>On the design of the questionnaire and the organisation of the work</w:t>
      </w:r>
      <w:r>
        <w:t xml:space="preserve"> that shall be done in order to achieve the targets of the WP1 and properly implement all the foreseen tasks and deliver its outcomes the partners discussed on the following issues:</w:t>
      </w:r>
    </w:p>
    <w:p w:rsidR="006D7F27" w:rsidRDefault="004C5E8D">
      <w:pPr>
        <w:pStyle w:val="BodyText"/>
        <w:ind w:left="116"/>
      </w:pPr>
      <w:r>
        <w:rPr>
          <w:u w:val="single"/>
        </w:rPr>
        <w:t>Questionnaire</w:t>
      </w:r>
    </w:p>
    <w:p w:rsidR="006D7F27" w:rsidRDefault="004C5E8D">
      <w:pPr>
        <w:pStyle w:val="ListParagraph"/>
        <w:numPr>
          <w:ilvl w:val="0"/>
          <w:numId w:val="1"/>
        </w:numPr>
        <w:tabs>
          <w:tab w:val="left" w:pos="837"/>
        </w:tabs>
        <w:spacing w:before="145" w:line="357" w:lineRule="auto"/>
        <w:ind w:right="109"/>
        <w:jc w:val="both"/>
        <w:rPr>
          <w:sz w:val="24"/>
        </w:rPr>
      </w:pPr>
      <w:r>
        <w:rPr>
          <w:sz w:val="24"/>
        </w:rPr>
        <w:t>TMTE</w:t>
      </w:r>
      <w:r>
        <w:rPr>
          <w:spacing w:val="-8"/>
          <w:sz w:val="24"/>
        </w:rPr>
        <w:t xml:space="preserve"> </w:t>
      </w:r>
      <w:r>
        <w:rPr>
          <w:sz w:val="24"/>
        </w:rPr>
        <w:t>and</w:t>
      </w:r>
      <w:r>
        <w:rPr>
          <w:spacing w:val="-8"/>
          <w:sz w:val="24"/>
        </w:rPr>
        <w:t xml:space="preserve"> </w:t>
      </w:r>
      <w:r>
        <w:rPr>
          <w:sz w:val="24"/>
        </w:rPr>
        <w:t>HDTTC</w:t>
      </w:r>
      <w:r>
        <w:rPr>
          <w:spacing w:val="-10"/>
          <w:sz w:val="24"/>
        </w:rPr>
        <w:t xml:space="preserve"> </w:t>
      </w:r>
      <w:r>
        <w:rPr>
          <w:sz w:val="24"/>
        </w:rPr>
        <w:t>will</w:t>
      </w:r>
      <w:r>
        <w:rPr>
          <w:spacing w:val="-6"/>
          <w:sz w:val="24"/>
        </w:rPr>
        <w:t xml:space="preserve"> </w:t>
      </w:r>
      <w:r>
        <w:rPr>
          <w:sz w:val="24"/>
        </w:rPr>
        <w:t>send</w:t>
      </w:r>
      <w:r>
        <w:rPr>
          <w:spacing w:val="-8"/>
          <w:sz w:val="24"/>
        </w:rPr>
        <w:t xml:space="preserve"> </w:t>
      </w:r>
      <w:r>
        <w:rPr>
          <w:sz w:val="24"/>
        </w:rPr>
        <w:t>to</w:t>
      </w:r>
      <w:r>
        <w:rPr>
          <w:spacing w:val="-8"/>
          <w:sz w:val="24"/>
        </w:rPr>
        <w:t xml:space="preserve"> </w:t>
      </w:r>
      <w:r>
        <w:rPr>
          <w:sz w:val="24"/>
        </w:rPr>
        <w:t>HCIA</w:t>
      </w:r>
      <w:r>
        <w:rPr>
          <w:spacing w:val="-7"/>
          <w:sz w:val="24"/>
        </w:rPr>
        <w:t xml:space="preserve"> </w:t>
      </w:r>
      <w:r>
        <w:rPr>
          <w:sz w:val="24"/>
        </w:rPr>
        <w:t>and</w:t>
      </w:r>
      <w:r>
        <w:rPr>
          <w:spacing w:val="-8"/>
          <w:sz w:val="24"/>
        </w:rPr>
        <w:t xml:space="preserve"> </w:t>
      </w:r>
      <w:r>
        <w:rPr>
          <w:sz w:val="24"/>
        </w:rPr>
        <w:t>EURATEX</w:t>
      </w:r>
      <w:r>
        <w:rPr>
          <w:spacing w:val="-8"/>
          <w:sz w:val="24"/>
        </w:rPr>
        <w:t xml:space="preserve"> </w:t>
      </w:r>
      <w:r>
        <w:rPr>
          <w:sz w:val="24"/>
        </w:rPr>
        <w:t>some</w:t>
      </w:r>
      <w:r>
        <w:rPr>
          <w:spacing w:val="-8"/>
          <w:sz w:val="24"/>
        </w:rPr>
        <w:t xml:space="preserve"> </w:t>
      </w:r>
      <w:r>
        <w:rPr>
          <w:sz w:val="24"/>
        </w:rPr>
        <w:t>examples</w:t>
      </w:r>
      <w:r>
        <w:rPr>
          <w:spacing w:val="-8"/>
          <w:sz w:val="24"/>
        </w:rPr>
        <w:t xml:space="preserve"> </w:t>
      </w:r>
      <w:r>
        <w:rPr>
          <w:sz w:val="24"/>
        </w:rPr>
        <w:t>of</w:t>
      </w:r>
      <w:r>
        <w:rPr>
          <w:spacing w:val="-5"/>
          <w:sz w:val="24"/>
        </w:rPr>
        <w:t xml:space="preserve"> </w:t>
      </w:r>
      <w:r>
        <w:rPr>
          <w:sz w:val="24"/>
        </w:rPr>
        <w:t>good</w:t>
      </w:r>
      <w:r>
        <w:rPr>
          <w:spacing w:val="-4"/>
          <w:sz w:val="24"/>
        </w:rPr>
        <w:t xml:space="preserve"> </w:t>
      </w:r>
      <w:r>
        <w:rPr>
          <w:sz w:val="24"/>
        </w:rPr>
        <w:t>questions</w:t>
      </w:r>
      <w:r>
        <w:rPr>
          <w:spacing w:val="-9"/>
          <w:sz w:val="24"/>
        </w:rPr>
        <w:t xml:space="preserve"> </w:t>
      </w:r>
      <w:r>
        <w:rPr>
          <w:sz w:val="24"/>
        </w:rPr>
        <w:t>by next Monday and then share them with all the</w:t>
      </w:r>
      <w:r>
        <w:rPr>
          <w:spacing w:val="-7"/>
          <w:sz w:val="24"/>
        </w:rPr>
        <w:t xml:space="preserve"> </w:t>
      </w:r>
      <w:r>
        <w:rPr>
          <w:sz w:val="24"/>
        </w:rPr>
        <w:t>partnership</w:t>
      </w:r>
    </w:p>
    <w:p w:rsidR="006D7F27" w:rsidRDefault="004C5E8D">
      <w:pPr>
        <w:pStyle w:val="ListParagraph"/>
        <w:numPr>
          <w:ilvl w:val="0"/>
          <w:numId w:val="1"/>
        </w:numPr>
        <w:tabs>
          <w:tab w:val="left" w:pos="837"/>
        </w:tabs>
        <w:spacing w:before="7" w:line="357" w:lineRule="auto"/>
        <w:ind w:right="113"/>
        <w:jc w:val="both"/>
        <w:rPr>
          <w:sz w:val="24"/>
        </w:rPr>
      </w:pPr>
      <w:r>
        <w:rPr>
          <w:sz w:val="24"/>
        </w:rPr>
        <w:t>Template</w:t>
      </w:r>
      <w:r>
        <w:rPr>
          <w:spacing w:val="-8"/>
          <w:sz w:val="24"/>
        </w:rPr>
        <w:t xml:space="preserve"> </w:t>
      </w:r>
      <w:r>
        <w:rPr>
          <w:sz w:val="24"/>
        </w:rPr>
        <w:t>needs</w:t>
      </w:r>
      <w:r>
        <w:rPr>
          <w:spacing w:val="-8"/>
          <w:sz w:val="24"/>
        </w:rPr>
        <w:t xml:space="preserve"> </w:t>
      </w:r>
      <w:r>
        <w:rPr>
          <w:sz w:val="24"/>
        </w:rPr>
        <w:t>to</w:t>
      </w:r>
      <w:r>
        <w:rPr>
          <w:spacing w:val="-7"/>
          <w:sz w:val="24"/>
        </w:rPr>
        <w:t xml:space="preserve"> </w:t>
      </w:r>
      <w:r>
        <w:rPr>
          <w:sz w:val="24"/>
        </w:rPr>
        <w:t>be</w:t>
      </w:r>
      <w:r>
        <w:rPr>
          <w:spacing w:val="-8"/>
          <w:sz w:val="24"/>
        </w:rPr>
        <w:t xml:space="preserve"> </w:t>
      </w:r>
      <w:r>
        <w:rPr>
          <w:sz w:val="24"/>
        </w:rPr>
        <w:t>done</w:t>
      </w:r>
      <w:r>
        <w:rPr>
          <w:spacing w:val="-7"/>
          <w:sz w:val="24"/>
        </w:rPr>
        <w:t xml:space="preserve"> </w:t>
      </w:r>
      <w:r>
        <w:rPr>
          <w:sz w:val="24"/>
        </w:rPr>
        <w:t>by</w:t>
      </w:r>
      <w:r>
        <w:rPr>
          <w:spacing w:val="-8"/>
          <w:sz w:val="24"/>
        </w:rPr>
        <w:t xml:space="preserve"> </w:t>
      </w:r>
      <w:r>
        <w:rPr>
          <w:sz w:val="24"/>
        </w:rPr>
        <w:t>the</w:t>
      </w:r>
      <w:r>
        <w:rPr>
          <w:spacing w:val="-8"/>
          <w:sz w:val="24"/>
        </w:rPr>
        <w:t xml:space="preserve"> </w:t>
      </w:r>
      <w:r>
        <w:rPr>
          <w:sz w:val="24"/>
        </w:rPr>
        <w:t>end</w:t>
      </w:r>
      <w:r>
        <w:rPr>
          <w:spacing w:val="-7"/>
          <w:sz w:val="24"/>
        </w:rPr>
        <w:t xml:space="preserve"> </w:t>
      </w:r>
      <w:r>
        <w:rPr>
          <w:sz w:val="24"/>
        </w:rPr>
        <w:t>of</w:t>
      </w:r>
      <w:r>
        <w:rPr>
          <w:spacing w:val="-8"/>
          <w:sz w:val="24"/>
        </w:rPr>
        <w:t xml:space="preserve"> </w:t>
      </w:r>
      <w:r>
        <w:rPr>
          <w:sz w:val="24"/>
        </w:rPr>
        <w:t>the</w:t>
      </w:r>
      <w:r>
        <w:rPr>
          <w:spacing w:val="-8"/>
          <w:sz w:val="24"/>
        </w:rPr>
        <w:t xml:space="preserve"> </w:t>
      </w:r>
      <w:r>
        <w:rPr>
          <w:sz w:val="24"/>
        </w:rPr>
        <w:t>next</w:t>
      </w:r>
      <w:r>
        <w:rPr>
          <w:spacing w:val="-7"/>
          <w:sz w:val="24"/>
        </w:rPr>
        <w:t xml:space="preserve"> </w:t>
      </w:r>
      <w:r>
        <w:rPr>
          <w:sz w:val="24"/>
        </w:rPr>
        <w:t>week</w:t>
      </w:r>
      <w:r>
        <w:rPr>
          <w:spacing w:val="-6"/>
          <w:sz w:val="24"/>
        </w:rPr>
        <w:t xml:space="preserve"> </w:t>
      </w:r>
      <w:r>
        <w:rPr>
          <w:sz w:val="24"/>
        </w:rPr>
        <w:t>by</w:t>
      </w:r>
      <w:r>
        <w:rPr>
          <w:spacing w:val="-8"/>
          <w:sz w:val="24"/>
        </w:rPr>
        <w:t xml:space="preserve"> </w:t>
      </w:r>
      <w:r>
        <w:rPr>
          <w:sz w:val="24"/>
        </w:rPr>
        <w:t>HCIA,</w:t>
      </w:r>
      <w:r>
        <w:rPr>
          <w:spacing w:val="-7"/>
          <w:sz w:val="24"/>
        </w:rPr>
        <w:t xml:space="preserve"> </w:t>
      </w:r>
      <w:r>
        <w:rPr>
          <w:sz w:val="24"/>
        </w:rPr>
        <w:t>EURATEX</w:t>
      </w:r>
      <w:r>
        <w:rPr>
          <w:spacing w:val="-10"/>
          <w:sz w:val="24"/>
        </w:rPr>
        <w:t xml:space="preserve"> </w:t>
      </w:r>
      <w:r>
        <w:rPr>
          <w:sz w:val="24"/>
        </w:rPr>
        <w:t>and</w:t>
      </w:r>
      <w:r>
        <w:rPr>
          <w:spacing w:val="-7"/>
          <w:sz w:val="24"/>
        </w:rPr>
        <w:t xml:space="preserve"> </w:t>
      </w:r>
      <w:r>
        <w:rPr>
          <w:sz w:val="24"/>
        </w:rPr>
        <w:t>HDTTC and needs to have, among others, the following topics: country, size of the sector, employment rate, a question if there is or not apprenticeships in the sector, funding methods, company motivation, number of apprenticeships’</w:t>
      </w:r>
      <w:r>
        <w:rPr>
          <w:spacing w:val="-10"/>
          <w:sz w:val="24"/>
        </w:rPr>
        <w:t xml:space="preserve"> </w:t>
      </w:r>
      <w:r>
        <w:rPr>
          <w:sz w:val="24"/>
        </w:rPr>
        <w:t>years.</w:t>
      </w:r>
    </w:p>
    <w:p w:rsidR="006D7F27" w:rsidRDefault="004C5E8D">
      <w:pPr>
        <w:pStyle w:val="ListParagraph"/>
        <w:numPr>
          <w:ilvl w:val="0"/>
          <w:numId w:val="1"/>
        </w:numPr>
        <w:tabs>
          <w:tab w:val="left" w:pos="837"/>
        </w:tabs>
        <w:spacing w:before="12" w:line="360" w:lineRule="auto"/>
        <w:ind w:right="112"/>
        <w:jc w:val="both"/>
        <w:rPr>
          <w:sz w:val="24"/>
        </w:rPr>
      </w:pPr>
      <w:r>
        <w:rPr>
          <w:sz w:val="24"/>
        </w:rPr>
        <w:t>A target of colle</w:t>
      </w:r>
      <w:r>
        <w:rPr>
          <w:sz w:val="24"/>
        </w:rPr>
        <w:t>ction of 30 questionnaires per national survey was set. 6 National Surveys</w:t>
      </w:r>
      <w:r>
        <w:rPr>
          <w:spacing w:val="-7"/>
          <w:sz w:val="24"/>
        </w:rPr>
        <w:t xml:space="preserve"> </w:t>
      </w:r>
      <w:r>
        <w:rPr>
          <w:sz w:val="24"/>
        </w:rPr>
        <w:t>will</w:t>
      </w:r>
      <w:r>
        <w:rPr>
          <w:spacing w:val="-5"/>
          <w:sz w:val="24"/>
        </w:rPr>
        <w:t xml:space="preserve"> </w:t>
      </w:r>
      <w:r>
        <w:rPr>
          <w:sz w:val="24"/>
        </w:rPr>
        <w:t>take</w:t>
      </w:r>
      <w:r>
        <w:rPr>
          <w:spacing w:val="-5"/>
          <w:sz w:val="24"/>
        </w:rPr>
        <w:t xml:space="preserve"> </w:t>
      </w:r>
      <w:r>
        <w:rPr>
          <w:sz w:val="24"/>
        </w:rPr>
        <w:t>place</w:t>
      </w:r>
      <w:r>
        <w:rPr>
          <w:spacing w:val="-5"/>
          <w:sz w:val="24"/>
        </w:rPr>
        <w:t xml:space="preserve"> </w:t>
      </w:r>
      <w:r>
        <w:rPr>
          <w:sz w:val="24"/>
        </w:rPr>
        <w:t>as</w:t>
      </w:r>
      <w:r>
        <w:rPr>
          <w:spacing w:val="-9"/>
          <w:sz w:val="24"/>
        </w:rPr>
        <w:t xml:space="preserve"> </w:t>
      </w:r>
      <w:r>
        <w:rPr>
          <w:sz w:val="24"/>
        </w:rPr>
        <w:t>6</w:t>
      </w:r>
      <w:r>
        <w:rPr>
          <w:spacing w:val="-5"/>
          <w:sz w:val="24"/>
        </w:rPr>
        <w:t xml:space="preserve"> </w:t>
      </w:r>
      <w:r>
        <w:rPr>
          <w:sz w:val="24"/>
        </w:rPr>
        <w:t>countries</w:t>
      </w:r>
      <w:r>
        <w:rPr>
          <w:spacing w:val="-5"/>
          <w:sz w:val="24"/>
        </w:rPr>
        <w:t xml:space="preserve"> </w:t>
      </w:r>
      <w:r>
        <w:rPr>
          <w:sz w:val="24"/>
        </w:rPr>
        <w:t>are</w:t>
      </w:r>
      <w:r>
        <w:rPr>
          <w:spacing w:val="-4"/>
          <w:sz w:val="24"/>
        </w:rPr>
        <w:t xml:space="preserve"> </w:t>
      </w:r>
      <w:r>
        <w:rPr>
          <w:sz w:val="24"/>
        </w:rPr>
        <w:t>involved.</w:t>
      </w:r>
      <w:r>
        <w:rPr>
          <w:spacing w:val="-9"/>
          <w:sz w:val="24"/>
        </w:rPr>
        <w:t xml:space="preserve"> </w:t>
      </w:r>
      <w:r>
        <w:rPr>
          <w:sz w:val="24"/>
        </w:rPr>
        <w:t>The</w:t>
      </w:r>
      <w:r>
        <w:rPr>
          <w:spacing w:val="-7"/>
          <w:sz w:val="24"/>
        </w:rPr>
        <w:t xml:space="preserve"> </w:t>
      </w:r>
      <w:r>
        <w:rPr>
          <w:sz w:val="24"/>
        </w:rPr>
        <w:t>total</w:t>
      </w:r>
      <w:r>
        <w:rPr>
          <w:spacing w:val="-5"/>
          <w:sz w:val="24"/>
        </w:rPr>
        <w:t xml:space="preserve"> </w:t>
      </w:r>
      <w:r>
        <w:rPr>
          <w:sz w:val="24"/>
        </w:rPr>
        <w:t>of</w:t>
      </w:r>
      <w:r>
        <w:rPr>
          <w:spacing w:val="-6"/>
          <w:sz w:val="24"/>
        </w:rPr>
        <w:t xml:space="preserve"> </w:t>
      </w:r>
      <w:r>
        <w:rPr>
          <w:sz w:val="24"/>
        </w:rPr>
        <w:t>180</w:t>
      </w:r>
      <w:r>
        <w:rPr>
          <w:spacing w:val="-7"/>
          <w:sz w:val="24"/>
        </w:rPr>
        <w:t xml:space="preserve"> </w:t>
      </w:r>
      <w:r>
        <w:rPr>
          <w:sz w:val="24"/>
        </w:rPr>
        <w:t>questionnaires</w:t>
      </w:r>
      <w:r>
        <w:rPr>
          <w:spacing w:val="-7"/>
          <w:sz w:val="24"/>
        </w:rPr>
        <w:t xml:space="preserve"> </w:t>
      </w:r>
      <w:r>
        <w:rPr>
          <w:sz w:val="24"/>
        </w:rPr>
        <w:t>will provide the survey with the base in order to be able to proceed with the statistical process</w:t>
      </w:r>
      <w:r>
        <w:rPr>
          <w:spacing w:val="-5"/>
          <w:sz w:val="24"/>
        </w:rPr>
        <w:t xml:space="preserve"> </w:t>
      </w:r>
      <w:r>
        <w:rPr>
          <w:sz w:val="24"/>
        </w:rPr>
        <w:t>and</w:t>
      </w:r>
      <w:r>
        <w:rPr>
          <w:spacing w:val="-6"/>
          <w:sz w:val="24"/>
        </w:rPr>
        <w:t xml:space="preserve"> </w:t>
      </w:r>
      <w:r>
        <w:rPr>
          <w:sz w:val="24"/>
        </w:rPr>
        <w:t>achieve</w:t>
      </w:r>
      <w:r>
        <w:rPr>
          <w:spacing w:val="-6"/>
          <w:sz w:val="24"/>
        </w:rPr>
        <w:t xml:space="preserve"> </w:t>
      </w:r>
      <w:r>
        <w:rPr>
          <w:sz w:val="24"/>
        </w:rPr>
        <w:t>statistically</w:t>
      </w:r>
      <w:r>
        <w:rPr>
          <w:spacing w:val="-5"/>
          <w:sz w:val="24"/>
        </w:rPr>
        <w:t xml:space="preserve"> </w:t>
      </w:r>
      <w:r>
        <w:rPr>
          <w:sz w:val="24"/>
        </w:rPr>
        <w:t>reliable</w:t>
      </w:r>
      <w:r>
        <w:rPr>
          <w:spacing w:val="-7"/>
          <w:sz w:val="24"/>
        </w:rPr>
        <w:t xml:space="preserve"> </w:t>
      </w:r>
      <w:r>
        <w:rPr>
          <w:sz w:val="24"/>
        </w:rPr>
        <w:t>results.</w:t>
      </w:r>
      <w:r>
        <w:rPr>
          <w:spacing w:val="-7"/>
          <w:sz w:val="24"/>
        </w:rPr>
        <w:t xml:space="preserve"> </w:t>
      </w:r>
      <w:r>
        <w:rPr>
          <w:sz w:val="24"/>
        </w:rPr>
        <w:t>It</w:t>
      </w:r>
      <w:r>
        <w:rPr>
          <w:spacing w:val="-9"/>
          <w:sz w:val="24"/>
        </w:rPr>
        <w:t xml:space="preserve"> </w:t>
      </w:r>
      <w:r>
        <w:rPr>
          <w:sz w:val="24"/>
        </w:rPr>
        <w:t>is</w:t>
      </w:r>
      <w:r>
        <w:rPr>
          <w:spacing w:val="-4"/>
          <w:sz w:val="24"/>
        </w:rPr>
        <w:t xml:space="preserve"> </w:t>
      </w:r>
      <w:r>
        <w:rPr>
          <w:sz w:val="24"/>
        </w:rPr>
        <w:t>mentioned</w:t>
      </w:r>
      <w:r>
        <w:rPr>
          <w:spacing w:val="-6"/>
          <w:sz w:val="24"/>
        </w:rPr>
        <w:t xml:space="preserve"> </w:t>
      </w:r>
      <w:r>
        <w:rPr>
          <w:sz w:val="24"/>
        </w:rPr>
        <w:t>that</w:t>
      </w:r>
      <w:r>
        <w:rPr>
          <w:spacing w:val="-6"/>
          <w:sz w:val="24"/>
        </w:rPr>
        <w:t xml:space="preserve"> </w:t>
      </w:r>
      <w:r>
        <w:rPr>
          <w:sz w:val="24"/>
        </w:rPr>
        <w:t>there</w:t>
      </w:r>
      <w:r>
        <w:rPr>
          <w:spacing w:val="-6"/>
          <w:sz w:val="24"/>
        </w:rPr>
        <w:t xml:space="preserve"> </w:t>
      </w:r>
      <w:r>
        <w:rPr>
          <w:sz w:val="24"/>
        </w:rPr>
        <w:t>is</w:t>
      </w:r>
      <w:r>
        <w:rPr>
          <w:spacing w:val="-5"/>
          <w:sz w:val="24"/>
        </w:rPr>
        <w:t xml:space="preserve"> </w:t>
      </w:r>
      <w:r>
        <w:rPr>
          <w:sz w:val="24"/>
        </w:rPr>
        <w:t>a</w:t>
      </w:r>
      <w:r>
        <w:rPr>
          <w:spacing w:val="-7"/>
          <w:sz w:val="24"/>
        </w:rPr>
        <w:t xml:space="preserve"> </w:t>
      </w:r>
      <w:r>
        <w:rPr>
          <w:sz w:val="24"/>
        </w:rPr>
        <w:t>need</w:t>
      </w:r>
      <w:r>
        <w:rPr>
          <w:spacing w:val="-5"/>
          <w:sz w:val="24"/>
        </w:rPr>
        <w:t xml:space="preserve"> </w:t>
      </w:r>
      <w:r>
        <w:rPr>
          <w:sz w:val="24"/>
        </w:rPr>
        <w:t xml:space="preserve">of different answers and companies (experienced in apprenticeships and not). </w:t>
      </w:r>
      <w:r>
        <w:rPr>
          <w:sz w:val="24"/>
        </w:rPr>
        <w:t>The final agreement</w:t>
      </w:r>
      <w:r>
        <w:rPr>
          <w:spacing w:val="-6"/>
          <w:sz w:val="24"/>
        </w:rPr>
        <w:t xml:space="preserve"> </w:t>
      </w:r>
      <w:r>
        <w:rPr>
          <w:sz w:val="24"/>
        </w:rPr>
        <w:t>among</w:t>
      </w:r>
      <w:r>
        <w:rPr>
          <w:spacing w:val="-6"/>
          <w:sz w:val="24"/>
        </w:rPr>
        <w:t xml:space="preserve"> </w:t>
      </w:r>
      <w:r>
        <w:rPr>
          <w:sz w:val="24"/>
        </w:rPr>
        <w:t>the</w:t>
      </w:r>
      <w:r>
        <w:rPr>
          <w:spacing w:val="-7"/>
          <w:sz w:val="24"/>
        </w:rPr>
        <w:t xml:space="preserve"> </w:t>
      </w:r>
      <w:r>
        <w:rPr>
          <w:sz w:val="24"/>
        </w:rPr>
        <w:t>partners</w:t>
      </w:r>
      <w:r>
        <w:rPr>
          <w:spacing w:val="-6"/>
          <w:sz w:val="24"/>
        </w:rPr>
        <w:t xml:space="preserve"> </w:t>
      </w:r>
      <w:r>
        <w:rPr>
          <w:sz w:val="24"/>
        </w:rPr>
        <w:t>on</w:t>
      </w:r>
      <w:r>
        <w:rPr>
          <w:spacing w:val="-6"/>
          <w:sz w:val="24"/>
        </w:rPr>
        <w:t xml:space="preserve"> </w:t>
      </w:r>
      <w:r>
        <w:rPr>
          <w:sz w:val="24"/>
        </w:rPr>
        <w:t>the</w:t>
      </w:r>
      <w:r>
        <w:rPr>
          <w:spacing w:val="-8"/>
          <w:sz w:val="24"/>
        </w:rPr>
        <w:t xml:space="preserve"> </w:t>
      </w:r>
      <w:r>
        <w:rPr>
          <w:sz w:val="24"/>
        </w:rPr>
        <w:t>form</w:t>
      </w:r>
      <w:r>
        <w:rPr>
          <w:spacing w:val="-8"/>
          <w:sz w:val="24"/>
        </w:rPr>
        <w:t xml:space="preserve"> </w:t>
      </w:r>
      <w:r>
        <w:rPr>
          <w:sz w:val="24"/>
        </w:rPr>
        <w:t>and</w:t>
      </w:r>
      <w:r>
        <w:rPr>
          <w:spacing w:val="-9"/>
          <w:sz w:val="24"/>
        </w:rPr>
        <w:t xml:space="preserve"> </w:t>
      </w:r>
      <w:r>
        <w:rPr>
          <w:sz w:val="24"/>
        </w:rPr>
        <w:t>content</w:t>
      </w:r>
      <w:r>
        <w:rPr>
          <w:spacing w:val="-5"/>
          <w:sz w:val="24"/>
        </w:rPr>
        <w:t xml:space="preserve"> </w:t>
      </w:r>
      <w:r>
        <w:rPr>
          <w:sz w:val="24"/>
        </w:rPr>
        <w:t>of</w:t>
      </w:r>
      <w:r>
        <w:rPr>
          <w:spacing w:val="-4"/>
          <w:sz w:val="24"/>
        </w:rPr>
        <w:t xml:space="preserve"> </w:t>
      </w:r>
      <w:r>
        <w:rPr>
          <w:sz w:val="24"/>
        </w:rPr>
        <w:t>the</w:t>
      </w:r>
      <w:r>
        <w:rPr>
          <w:spacing w:val="-8"/>
          <w:sz w:val="24"/>
        </w:rPr>
        <w:t xml:space="preserve"> </w:t>
      </w:r>
      <w:r>
        <w:rPr>
          <w:sz w:val="24"/>
        </w:rPr>
        <w:t>questionnaire</w:t>
      </w:r>
      <w:r>
        <w:rPr>
          <w:spacing w:val="-6"/>
          <w:sz w:val="24"/>
        </w:rPr>
        <w:t xml:space="preserve"> </w:t>
      </w:r>
      <w:r>
        <w:rPr>
          <w:sz w:val="24"/>
        </w:rPr>
        <w:t>must</w:t>
      </w:r>
      <w:r>
        <w:rPr>
          <w:spacing w:val="-4"/>
          <w:sz w:val="24"/>
        </w:rPr>
        <w:t xml:space="preserve"> </w:t>
      </w:r>
      <w:r>
        <w:rPr>
          <w:sz w:val="24"/>
        </w:rPr>
        <w:t>be done by the end of January</w:t>
      </w:r>
      <w:r>
        <w:rPr>
          <w:spacing w:val="-6"/>
          <w:sz w:val="24"/>
        </w:rPr>
        <w:t xml:space="preserve"> </w:t>
      </w:r>
      <w:r>
        <w:rPr>
          <w:sz w:val="24"/>
        </w:rPr>
        <w:t>2017.</w:t>
      </w:r>
    </w:p>
    <w:p w:rsidR="006D7F27" w:rsidRDefault="004C5E8D">
      <w:pPr>
        <w:pStyle w:val="ListParagraph"/>
        <w:numPr>
          <w:ilvl w:val="0"/>
          <w:numId w:val="1"/>
        </w:numPr>
        <w:tabs>
          <w:tab w:val="left" w:pos="837"/>
        </w:tabs>
        <w:spacing w:line="360" w:lineRule="auto"/>
        <w:ind w:right="110"/>
        <w:jc w:val="both"/>
        <w:rPr>
          <w:sz w:val="24"/>
        </w:rPr>
      </w:pPr>
      <w:r>
        <w:rPr>
          <w:sz w:val="24"/>
        </w:rPr>
        <w:t>HCIA highlighted the fact that the questionnaire shall basically contain closed format (close ended) questions, because it is not e</w:t>
      </w:r>
      <w:r>
        <w:rPr>
          <w:sz w:val="24"/>
        </w:rPr>
        <w:t>asy to achieve filled questionnaires when you</w:t>
      </w:r>
      <w:r>
        <w:rPr>
          <w:spacing w:val="-3"/>
          <w:sz w:val="24"/>
        </w:rPr>
        <w:t xml:space="preserve"> </w:t>
      </w:r>
      <w:r>
        <w:rPr>
          <w:sz w:val="24"/>
        </w:rPr>
        <w:t>use</w:t>
      </w:r>
      <w:r>
        <w:rPr>
          <w:spacing w:val="-3"/>
          <w:sz w:val="24"/>
        </w:rPr>
        <w:t xml:space="preserve"> </w:t>
      </w:r>
      <w:r>
        <w:rPr>
          <w:sz w:val="24"/>
        </w:rPr>
        <w:t>open</w:t>
      </w:r>
      <w:r>
        <w:rPr>
          <w:spacing w:val="-5"/>
          <w:sz w:val="24"/>
        </w:rPr>
        <w:t xml:space="preserve"> </w:t>
      </w:r>
      <w:r>
        <w:rPr>
          <w:sz w:val="24"/>
        </w:rPr>
        <w:t>format</w:t>
      </w:r>
      <w:r>
        <w:rPr>
          <w:spacing w:val="-4"/>
          <w:sz w:val="24"/>
        </w:rPr>
        <w:t xml:space="preserve"> </w:t>
      </w:r>
      <w:r>
        <w:rPr>
          <w:sz w:val="24"/>
        </w:rPr>
        <w:t>questionnaires.</w:t>
      </w:r>
      <w:r>
        <w:rPr>
          <w:spacing w:val="-4"/>
          <w:sz w:val="24"/>
        </w:rPr>
        <w:t xml:space="preserve"> </w:t>
      </w:r>
      <w:r>
        <w:rPr>
          <w:sz w:val="24"/>
        </w:rPr>
        <w:t>As</w:t>
      </w:r>
      <w:r>
        <w:rPr>
          <w:spacing w:val="-6"/>
          <w:sz w:val="24"/>
        </w:rPr>
        <w:t xml:space="preserve"> </w:t>
      </w:r>
      <w:r>
        <w:rPr>
          <w:sz w:val="24"/>
        </w:rPr>
        <w:t>this</w:t>
      </w:r>
      <w:r>
        <w:rPr>
          <w:spacing w:val="-4"/>
          <w:sz w:val="24"/>
        </w:rPr>
        <w:t xml:space="preserve"> </w:t>
      </w:r>
      <w:r>
        <w:rPr>
          <w:sz w:val="24"/>
        </w:rPr>
        <w:t>regard,</w:t>
      </w:r>
      <w:r>
        <w:rPr>
          <w:spacing w:val="-3"/>
          <w:sz w:val="24"/>
        </w:rPr>
        <w:t xml:space="preserve"> </w:t>
      </w:r>
      <w:r>
        <w:rPr>
          <w:sz w:val="24"/>
        </w:rPr>
        <w:t>CITEVE</w:t>
      </w:r>
      <w:r>
        <w:rPr>
          <w:spacing w:val="-6"/>
          <w:sz w:val="24"/>
        </w:rPr>
        <w:t xml:space="preserve"> </w:t>
      </w:r>
      <w:r>
        <w:rPr>
          <w:sz w:val="24"/>
        </w:rPr>
        <w:t>suggested</w:t>
      </w:r>
      <w:r>
        <w:rPr>
          <w:spacing w:val="-7"/>
          <w:sz w:val="24"/>
        </w:rPr>
        <w:t xml:space="preserve"> </w:t>
      </w:r>
      <w:r>
        <w:rPr>
          <w:sz w:val="24"/>
        </w:rPr>
        <w:t>the</w:t>
      </w:r>
      <w:r>
        <w:rPr>
          <w:spacing w:val="-7"/>
          <w:sz w:val="24"/>
        </w:rPr>
        <w:t xml:space="preserve"> </w:t>
      </w:r>
      <w:r>
        <w:rPr>
          <w:sz w:val="24"/>
        </w:rPr>
        <w:t>use</w:t>
      </w:r>
      <w:r>
        <w:rPr>
          <w:spacing w:val="-4"/>
          <w:sz w:val="24"/>
        </w:rPr>
        <w:t xml:space="preserve"> </w:t>
      </w:r>
      <w:r>
        <w:rPr>
          <w:sz w:val="24"/>
        </w:rPr>
        <w:t>of</w:t>
      </w:r>
      <w:r>
        <w:rPr>
          <w:spacing w:val="-5"/>
          <w:sz w:val="24"/>
        </w:rPr>
        <w:t xml:space="preserve"> </w:t>
      </w:r>
      <w:r>
        <w:rPr>
          <w:sz w:val="24"/>
        </w:rPr>
        <w:t>an</w:t>
      </w:r>
      <w:r>
        <w:rPr>
          <w:spacing w:val="-4"/>
          <w:sz w:val="24"/>
        </w:rPr>
        <w:t xml:space="preserve"> </w:t>
      </w:r>
      <w:r>
        <w:rPr>
          <w:sz w:val="24"/>
        </w:rPr>
        <w:t>e- tool and it is agreed to be sent to HCIA and EURATEX for review. Also, it is proposed that the questionnaire shall contain both quantitative and qualitative</w:t>
      </w:r>
      <w:r>
        <w:rPr>
          <w:spacing w:val="-20"/>
          <w:sz w:val="24"/>
        </w:rPr>
        <w:t xml:space="preserve"> </w:t>
      </w:r>
      <w:r>
        <w:rPr>
          <w:sz w:val="24"/>
        </w:rPr>
        <w:t>questions.</w:t>
      </w:r>
    </w:p>
    <w:p w:rsidR="006D7F27" w:rsidRDefault="006D7F27">
      <w:pPr>
        <w:spacing w:line="360" w:lineRule="auto"/>
        <w:jc w:val="both"/>
        <w:rPr>
          <w:sz w:val="24"/>
        </w:rPr>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Heading1"/>
        <w:spacing w:before="196"/>
      </w:pPr>
      <w:r>
        <w:t>WP2 Project Management</w:t>
      </w:r>
    </w:p>
    <w:p w:rsidR="006D7F27" w:rsidRDefault="004C5E8D">
      <w:pPr>
        <w:pStyle w:val="BodyText"/>
        <w:spacing w:before="146" w:line="360" w:lineRule="auto"/>
        <w:ind w:left="116" w:right="111"/>
        <w:jc w:val="both"/>
      </w:pPr>
      <w:r>
        <w:t>The</w:t>
      </w:r>
      <w:r>
        <w:rPr>
          <w:spacing w:val="-7"/>
        </w:rPr>
        <w:t xml:space="preserve"> </w:t>
      </w:r>
      <w:r>
        <w:t>discussion</w:t>
      </w:r>
      <w:r>
        <w:rPr>
          <w:spacing w:val="-3"/>
        </w:rPr>
        <w:t xml:space="preserve"> </w:t>
      </w:r>
      <w:r>
        <w:t>on</w:t>
      </w:r>
      <w:r>
        <w:rPr>
          <w:spacing w:val="-5"/>
        </w:rPr>
        <w:t xml:space="preserve"> </w:t>
      </w:r>
      <w:r>
        <w:t>this</w:t>
      </w:r>
      <w:r>
        <w:rPr>
          <w:spacing w:val="-6"/>
        </w:rPr>
        <w:t xml:space="preserve"> </w:t>
      </w:r>
      <w:r>
        <w:t>Work</w:t>
      </w:r>
      <w:r>
        <w:rPr>
          <w:spacing w:val="-5"/>
        </w:rPr>
        <w:t xml:space="preserve"> </w:t>
      </w:r>
      <w:r>
        <w:t>Package</w:t>
      </w:r>
      <w:r>
        <w:rPr>
          <w:spacing w:val="-3"/>
        </w:rPr>
        <w:t xml:space="preserve"> </w:t>
      </w:r>
      <w:r>
        <w:t>and</w:t>
      </w:r>
      <w:r>
        <w:rPr>
          <w:spacing w:val="-5"/>
        </w:rPr>
        <w:t xml:space="preserve"> </w:t>
      </w:r>
      <w:r>
        <w:t>tas</w:t>
      </w:r>
      <w:r>
        <w:t>ks</w:t>
      </w:r>
      <w:r>
        <w:rPr>
          <w:spacing w:val="-5"/>
        </w:rPr>
        <w:t xml:space="preserve"> </w:t>
      </w:r>
      <w:r>
        <w:t>was</w:t>
      </w:r>
      <w:r>
        <w:rPr>
          <w:spacing w:val="-4"/>
        </w:rPr>
        <w:t xml:space="preserve"> </w:t>
      </w:r>
      <w:r>
        <w:t>mainly</w:t>
      </w:r>
      <w:r>
        <w:rPr>
          <w:spacing w:val="-7"/>
        </w:rPr>
        <w:t xml:space="preserve"> </w:t>
      </w:r>
      <w:r>
        <w:t>around</w:t>
      </w:r>
      <w:r>
        <w:rPr>
          <w:spacing w:val="-5"/>
        </w:rPr>
        <w:t xml:space="preserve"> </w:t>
      </w:r>
      <w:r>
        <w:t>the</w:t>
      </w:r>
      <w:r>
        <w:rPr>
          <w:spacing w:val="-6"/>
        </w:rPr>
        <w:t xml:space="preserve"> </w:t>
      </w:r>
      <w:r>
        <w:t>decision</w:t>
      </w:r>
      <w:r>
        <w:rPr>
          <w:spacing w:val="-2"/>
        </w:rPr>
        <w:t xml:space="preserve"> </w:t>
      </w:r>
      <w:r>
        <w:t>on</w:t>
      </w:r>
      <w:r>
        <w:rPr>
          <w:spacing w:val="-5"/>
        </w:rPr>
        <w:t xml:space="preserve"> </w:t>
      </w:r>
      <w:r>
        <w:t>the</w:t>
      </w:r>
      <w:r>
        <w:rPr>
          <w:spacing w:val="-7"/>
        </w:rPr>
        <w:t xml:space="preserve"> </w:t>
      </w:r>
      <w:r>
        <w:t>date</w:t>
      </w:r>
      <w:r>
        <w:rPr>
          <w:spacing w:val="-3"/>
        </w:rPr>
        <w:t xml:space="preserve"> </w:t>
      </w:r>
      <w:r>
        <w:t>of the next Technical Meeting and the change of the initially in the application form proposed date. All the other aspects related to project management were thoroughly discussed previously after the special pr</w:t>
      </w:r>
      <w:r>
        <w:t>esentation made by the Coordinator on that</w:t>
      </w:r>
      <w:r>
        <w:rPr>
          <w:spacing w:val="-20"/>
        </w:rPr>
        <w:t xml:space="preserve"> </w:t>
      </w:r>
      <w:r>
        <w:t>issues.</w:t>
      </w:r>
    </w:p>
    <w:p w:rsidR="006D7F27" w:rsidRDefault="006D7F27">
      <w:pPr>
        <w:pStyle w:val="BodyText"/>
        <w:spacing w:before="12"/>
        <w:rPr>
          <w:sz w:val="35"/>
        </w:rPr>
      </w:pPr>
    </w:p>
    <w:p w:rsidR="006D7F27" w:rsidRDefault="004C5E8D">
      <w:pPr>
        <w:pStyle w:val="BodyText"/>
        <w:ind w:left="116"/>
      </w:pPr>
      <w:r>
        <w:rPr>
          <w:u w:val="single"/>
        </w:rPr>
        <w:t>Next Technical Meeting</w:t>
      </w:r>
    </w:p>
    <w:p w:rsidR="006D7F27" w:rsidRDefault="004C5E8D">
      <w:pPr>
        <w:pStyle w:val="ListParagraph"/>
        <w:numPr>
          <w:ilvl w:val="0"/>
          <w:numId w:val="1"/>
        </w:numPr>
        <w:tabs>
          <w:tab w:val="left" w:pos="837"/>
        </w:tabs>
        <w:spacing w:before="148" w:line="355" w:lineRule="auto"/>
        <w:ind w:right="118"/>
        <w:jc w:val="both"/>
        <w:rPr>
          <w:sz w:val="24"/>
        </w:rPr>
      </w:pPr>
      <w:r>
        <w:rPr>
          <w:sz w:val="24"/>
        </w:rPr>
        <w:t>EURATEX will send a doodle regarding the best date for the next technical meeting in Budapest</w:t>
      </w:r>
    </w:p>
    <w:p w:rsidR="006D7F27" w:rsidRDefault="004C5E8D">
      <w:pPr>
        <w:pStyle w:val="BodyText"/>
        <w:spacing w:before="10"/>
        <w:ind w:left="116"/>
      </w:pPr>
      <w:r>
        <w:rPr>
          <w:u w:val="single"/>
        </w:rPr>
        <w:t>Final Conference</w:t>
      </w:r>
    </w:p>
    <w:p w:rsidR="006D7F27" w:rsidRDefault="004C5E8D">
      <w:pPr>
        <w:pStyle w:val="ListParagraph"/>
        <w:numPr>
          <w:ilvl w:val="0"/>
          <w:numId w:val="1"/>
        </w:numPr>
        <w:tabs>
          <w:tab w:val="left" w:pos="837"/>
        </w:tabs>
        <w:spacing w:before="146" w:line="357" w:lineRule="auto"/>
        <w:ind w:right="116"/>
        <w:jc w:val="both"/>
        <w:rPr>
          <w:sz w:val="24"/>
        </w:rPr>
      </w:pPr>
      <w:r>
        <w:rPr>
          <w:sz w:val="24"/>
        </w:rPr>
        <w:t>CITEVE suggested that if we can combine the final conference in September 2018 in Brussels with another EURATEX event, it will be very interesting in order to attract more companies for the final</w:t>
      </w:r>
      <w:r>
        <w:rPr>
          <w:spacing w:val="-6"/>
          <w:sz w:val="24"/>
        </w:rPr>
        <w:t xml:space="preserve"> </w:t>
      </w:r>
      <w:r>
        <w:rPr>
          <w:sz w:val="24"/>
        </w:rPr>
        <w:t>conference.</w:t>
      </w:r>
    </w:p>
    <w:p w:rsidR="006D7F27" w:rsidRDefault="006D7F27">
      <w:pPr>
        <w:pStyle w:val="BodyText"/>
      </w:pPr>
    </w:p>
    <w:p w:rsidR="006D7F27" w:rsidRDefault="004C5E8D">
      <w:pPr>
        <w:pStyle w:val="Heading1"/>
        <w:spacing w:before="156"/>
      </w:pPr>
      <w:r>
        <w:t>WP3 Implementation</w:t>
      </w:r>
    </w:p>
    <w:p w:rsidR="006D7F27" w:rsidRDefault="004C5E8D">
      <w:pPr>
        <w:pStyle w:val="BodyText"/>
        <w:spacing w:before="147" w:line="360" w:lineRule="auto"/>
        <w:ind w:left="116" w:right="110"/>
        <w:jc w:val="both"/>
      </w:pPr>
      <w:r>
        <w:t>As this is the core Work Pac</w:t>
      </w:r>
      <w:r>
        <w:t>kage of the TEXAPP project, including the majority of tangible outputs to be delivered, the Coordinator EURATEX, asked for the partners engaged to each task</w:t>
      </w:r>
      <w:r>
        <w:rPr>
          <w:spacing w:val="-13"/>
        </w:rPr>
        <w:t xml:space="preserve"> </w:t>
      </w:r>
      <w:r>
        <w:t>of</w:t>
      </w:r>
      <w:r>
        <w:rPr>
          <w:spacing w:val="-12"/>
        </w:rPr>
        <w:t xml:space="preserve"> </w:t>
      </w:r>
      <w:r>
        <w:t>this</w:t>
      </w:r>
      <w:r>
        <w:rPr>
          <w:spacing w:val="-12"/>
        </w:rPr>
        <w:t xml:space="preserve"> </w:t>
      </w:r>
      <w:r>
        <w:t>WP</w:t>
      </w:r>
      <w:r>
        <w:rPr>
          <w:spacing w:val="-13"/>
        </w:rPr>
        <w:t xml:space="preserve"> </w:t>
      </w:r>
      <w:r>
        <w:t>to</w:t>
      </w:r>
      <w:r>
        <w:rPr>
          <w:spacing w:val="-15"/>
        </w:rPr>
        <w:t xml:space="preserve"> </w:t>
      </w:r>
      <w:r>
        <w:t>decide</w:t>
      </w:r>
      <w:r>
        <w:rPr>
          <w:spacing w:val="-15"/>
        </w:rPr>
        <w:t xml:space="preserve"> </w:t>
      </w:r>
      <w:r>
        <w:t>which</w:t>
      </w:r>
      <w:r>
        <w:rPr>
          <w:spacing w:val="-11"/>
        </w:rPr>
        <w:t xml:space="preserve"> </w:t>
      </w:r>
      <w:r>
        <w:t>of</w:t>
      </w:r>
      <w:r>
        <w:rPr>
          <w:spacing w:val="-12"/>
        </w:rPr>
        <w:t xml:space="preserve"> </w:t>
      </w:r>
      <w:r>
        <w:t>them</w:t>
      </w:r>
      <w:r>
        <w:rPr>
          <w:spacing w:val="-13"/>
        </w:rPr>
        <w:t xml:space="preserve"> </w:t>
      </w:r>
      <w:r>
        <w:t>will</w:t>
      </w:r>
      <w:r>
        <w:rPr>
          <w:spacing w:val="-14"/>
        </w:rPr>
        <w:t xml:space="preserve"> </w:t>
      </w:r>
      <w:r>
        <w:t>undertake</w:t>
      </w:r>
      <w:r>
        <w:rPr>
          <w:spacing w:val="-13"/>
        </w:rPr>
        <w:t xml:space="preserve"> </w:t>
      </w:r>
      <w:r>
        <w:t>the</w:t>
      </w:r>
      <w:r>
        <w:rPr>
          <w:spacing w:val="-13"/>
        </w:rPr>
        <w:t xml:space="preserve"> </w:t>
      </w:r>
      <w:r>
        <w:t>responsibility</w:t>
      </w:r>
      <w:r>
        <w:rPr>
          <w:spacing w:val="-14"/>
        </w:rPr>
        <w:t xml:space="preserve"> </w:t>
      </w:r>
      <w:r>
        <w:t>of</w:t>
      </w:r>
      <w:r>
        <w:rPr>
          <w:spacing w:val="-15"/>
        </w:rPr>
        <w:t xml:space="preserve"> </w:t>
      </w:r>
      <w:r>
        <w:t>its</w:t>
      </w:r>
      <w:r>
        <w:rPr>
          <w:spacing w:val="-11"/>
        </w:rPr>
        <w:t xml:space="preserve"> </w:t>
      </w:r>
      <w:r>
        <w:t>implementation (Task Leader). After discussion among the partners it is decided</w:t>
      </w:r>
      <w:r>
        <w:rPr>
          <w:spacing w:val="-12"/>
        </w:rPr>
        <w:t xml:space="preserve"> </w:t>
      </w:r>
      <w:r>
        <w:t>that:</w:t>
      </w:r>
    </w:p>
    <w:p w:rsidR="006D7F27" w:rsidRDefault="006D7F27">
      <w:pPr>
        <w:pStyle w:val="BodyText"/>
      </w:pPr>
    </w:p>
    <w:p w:rsidR="006D7F27" w:rsidRDefault="004C5E8D">
      <w:pPr>
        <w:pStyle w:val="ListParagraph"/>
        <w:numPr>
          <w:ilvl w:val="0"/>
          <w:numId w:val="1"/>
        </w:numPr>
        <w:tabs>
          <w:tab w:val="left" w:pos="837"/>
        </w:tabs>
        <w:spacing w:before="147" w:line="355" w:lineRule="auto"/>
        <w:ind w:right="115"/>
        <w:jc w:val="both"/>
        <w:rPr>
          <w:sz w:val="24"/>
        </w:rPr>
      </w:pPr>
      <w:r>
        <w:rPr>
          <w:sz w:val="24"/>
        </w:rPr>
        <w:t>T.3.1</w:t>
      </w:r>
      <w:r>
        <w:rPr>
          <w:spacing w:val="-10"/>
          <w:sz w:val="24"/>
        </w:rPr>
        <w:t xml:space="preserve"> </w:t>
      </w:r>
      <w:r>
        <w:rPr>
          <w:sz w:val="24"/>
        </w:rPr>
        <w:t>–</w:t>
      </w:r>
      <w:r>
        <w:rPr>
          <w:spacing w:val="-11"/>
          <w:sz w:val="24"/>
        </w:rPr>
        <w:t xml:space="preserve"> </w:t>
      </w:r>
      <w:r>
        <w:rPr>
          <w:sz w:val="24"/>
        </w:rPr>
        <w:t>HDTTC</w:t>
      </w:r>
      <w:r>
        <w:rPr>
          <w:spacing w:val="-12"/>
          <w:sz w:val="24"/>
        </w:rPr>
        <w:t xml:space="preserve"> </w:t>
      </w:r>
      <w:r>
        <w:rPr>
          <w:sz w:val="24"/>
        </w:rPr>
        <w:t>will</w:t>
      </w:r>
      <w:r>
        <w:rPr>
          <w:spacing w:val="-11"/>
          <w:sz w:val="24"/>
        </w:rPr>
        <w:t xml:space="preserve"> </w:t>
      </w:r>
      <w:r>
        <w:rPr>
          <w:sz w:val="24"/>
        </w:rPr>
        <w:t>be</w:t>
      </w:r>
      <w:r>
        <w:rPr>
          <w:spacing w:val="-13"/>
          <w:sz w:val="24"/>
        </w:rPr>
        <w:t xml:space="preserve"> </w:t>
      </w:r>
      <w:r>
        <w:rPr>
          <w:sz w:val="24"/>
        </w:rPr>
        <w:t>on</w:t>
      </w:r>
      <w:r>
        <w:rPr>
          <w:spacing w:val="-12"/>
          <w:sz w:val="24"/>
        </w:rPr>
        <w:t xml:space="preserve"> </w:t>
      </w:r>
      <w:r>
        <w:rPr>
          <w:sz w:val="24"/>
        </w:rPr>
        <w:t>charge</w:t>
      </w:r>
      <w:r>
        <w:rPr>
          <w:spacing w:val="-10"/>
          <w:sz w:val="24"/>
        </w:rPr>
        <w:t xml:space="preserve"> </w:t>
      </w:r>
      <w:r>
        <w:rPr>
          <w:sz w:val="24"/>
        </w:rPr>
        <w:t>of</w:t>
      </w:r>
      <w:r>
        <w:rPr>
          <w:spacing w:val="-10"/>
          <w:sz w:val="24"/>
        </w:rPr>
        <w:t xml:space="preserve"> </w:t>
      </w:r>
      <w:r>
        <w:rPr>
          <w:sz w:val="24"/>
        </w:rPr>
        <w:t>it.</w:t>
      </w:r>
      <w:r>
        <w:rPr>
          <w:spacing w:val="-11"/>
          <w:sz w:val="24"/>
        </w:rPr>
        <w:t xml:space="preserve"> </w:t>
      </w:r>
      <w:r>
        <w:rPr>
          <w:sz w:val="24"/>
        </w:rPr>
        <w:t>HDTTC</w:t>
      </w:r>
      <w:r>
        <w:rPr>
          <w:spacing w:val="-12"/>
          <w:sz w:val="24"/>
        </w:rPr>
        <w:t xml:space="preserve"> </w:t>
      </w:r>
      <w:r>
        <w:rPr>
          <w:sz w:val="24"/>
        </w:rPr>
        <w:t>will</w:t>
      </w:r>
      <w:r>
        <w:rPr>
          <w:spacing w:val="-11"/>
          <w:sz w:val="24"/>
        </w:rPr>
        <w:t xml:space="preserve"> </w:t>
      </w:r>
      <w:r>
        <w:rPr>
          <w:sz w:val="24"/>
        </w:rPr>
        <w:t>provide</w:t>
      </w:r>
      <w:r>
        <w:rPr>
          <w:spacing w:val="-10"/>
          <w:sz w:val="24"/>
        </w:rPr>
        <w:t xml:space="preserve"> </w:t>
      </w:r>
      <w:r>
        <w:rPr>
          <w:sz w:val="24"/>
        </w:rPr>
        <w:t>to</w:t>
      </w:r>
      <w:r>
        <w:rPr>
          <w:spacing w:val="-11"/>
          <w:sz w:val="24"/>
        </w:rPr>
        <w:t xml:space="preserve"> </w:t>
      </w:r>
      <w:r>
        <w:rPr>
          <w:sz w:val="24"/>
        </w:rPr>
        <w:t>the</w:t>
      </w:r>
      <w:r>
        <w:rPr>
          <w:spacing w:val="-10"/>
          <w:sz w:val="24"/>
        </w:rPr>
        <w:t xml:space="preserve"> </w:t>
      </w:r>
      <w:r>
        <w:rPr>
          <w:sz w:val="24"/>
        </w:rPr>
        <w:t>partnership</w:t>
      </w:r>
      <w:r>
        <w:rPr>
          <w:spacing w:val="-12"/>
          <w:sz w:val="24"/>
        </w:rPr>
        <w:t xml:space="preserve"> </w:t>
      </w:r>
      <w:r>
        <w:rPr>
          <w:sz w:val="24"/>
        </w:rPr>
        <w:t>the</w:t>
      </w:r>
      <w:r>
        <w:rPr>
          <w:spacing w:val="-10"/>
          <w:sz w:val="24"/>
        </w:rPr>
        <w:t xml:space="preserve"> </w:t>
      </w:r>
      <w:r>
        <w:rPr>
          <w:sz w:val="24"/>
        </w:rPr>
        <w:t>contact person within its</w:t>
      </w:r>
      <w:r>
        <w:rPr>
          <w:spacing w:val="-1"/>
          <w:sz w:val="24"/>
        </w:rPr>
        <w:t xml:space="preserve"> </w:t>
      </w:r>
      <w:r>
        <w:rPr>
          <w:sz w:val="24"/>
        </w:rPr>
        <w:t>organisation</w:t>
      </w:r>
    </w:p>
    <w:p w:rsidR="006D7F27" w:rsidRDefault="004C5E8D">
      <w:pPr>
        <w:pStyle w:val="ListParagraph"/>
        <w:numPr>
          <w:ilvl w:val="0"/>
          <w:numId w:val="1"/>
        </w:numPr>
        <w:tabs>
          <w:tab w:val="left" w:pos="837"/>
        </w:tabs>
        <w:spacing w:before="10" w:line="357" w:lineRule="auto"/>
        <w:ind w:right="112"/>
        <w:jc w:val="both"/>
        <w:rPr>
          <w:sz w:val="24"/>
        </w:rPr>
      </w:pPr>
      <w:r>
        <w:rPr>
          <w:sz w:val="24"/>
        </w:rPr>
        <w:t>T.3.2 – CITEVE will be on charge of it. End of Ju</w:t>
      </w:r>
      <w:r>
        <w:rPr>
          <w:sz w:val="24"/>
        </w:rPr>
        <w:t>ly we should be ready to proceed with the testing to see if we are</w:t>
      </w:r>
      <w:r>
        <w:rPr>
          <w:spacing w:val="-6"/>
          <w:sz w:val="24"/>
        </w:rPr>
        <w:t xml:space="preserve"> </w:t>
      </w:r>
      <w:r>
        <w:rPr>
          <w:sz w:val="24"/>
        </w:rPr>
        <w:t>right.</w:t>
      </w:r>
    </w:p>
    <w:p w:rsidR="006D7F27" w:rsidRDefault="004C5E8D">
      <w:pPr>
        <w:pStyle w:val="ListParagraph"/>
        <w:numPr>
          <w:ilvl w:val="0"/>
          <w:numId w:val="1"/>
        </w:numPr>
        <w:tabs>
          <w:tab w:val="left" w:pos="836"/>
          <w:tab w:val="left" w:pos="837"/>
        </w:tabs>
        <w:spacing w:before="7"/>
        <w:rPr>
          <w:sz w:val="24"/>
        </w:rPr>
      </w:pPr>
      <w:r>
        <w:rPr>
          <w:sz w:val="24"/>
        </w:rPr>
        <w:t>T.3.3 – EURATEX will be on charge of it with the support of</w:t>
      </w:r>
      <w:r>
        <w:rPr>
          <w:spacing w:val="-11"/>
          <w:sz w:val="24"/>
        </w:rPr>
        <w:t xml:space="preserve"> </w:t>
      </w:r>
      <w:r>
        <w:rPr>
          <w:sz w:val="24"/>
        </w:rPr>
        <w:t>HCIA</w:t>
      </w:r>
    </w:p>
    <w:p w:rsidR="006D7F27" w:rsidRDefault="006D7F27">
      <w:pPr>
        <w:rPr>
          <w:sz w:val="24"/>
        </w:rPr>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BodyText"/>
        <w:spacing w:before="196"/>
        <w:ind w:left="116"/>
      </w:pPr>
      <w:r>
        <w:rPr>
          <w:u w:val="single"/>
        </w:rPr>
        <w:t>Support Tools</w:t>
      </w:r>
    </w:p>
    <w:p w:rsidR="006D7F27" w:rsidRDefault="006D7F27">
      <w:pPr>
        <w:pStyle w:val="BodyText"/>
        <w:rPr>
          <w:sz w:val="20"/>
        </w:rPr>
      </w:pPr>
    </w:p>
    <w:p w:rsidR="006D7F27" w:rsidRDefault="006D7F27">
      <w:pPr>
        <w:pStyle w:val="BodyText"/>
        <w:spacing w:before="9"/>
        <w:rPr>
          <w:sz w:val="23"/>
        </w:rPr>
      </w:pPr>
    </w:p>
    <w:p w:rsidR="006D7F27" w:rsidRDefault="004C5E8D">
      <w:pPr>
        <w:pStyle w:val="BodyText"/>
        <w:spacing w:before="52" w:line="360" w:lineRule="auto"/>
        <w:ind w:left="116" w:right="115"/>
        <w:jc w:val="both"/>
      </w:pPr>
      <w:r>
        <w:t>HDTTC</w:t>
      </w:r>
      <w:r>
        <w:rPr>
          <w:spacing w:val="-15"/>
        </w:rPr>
        <w:t xml:space="preserve"> </w:t>
      </w:r>
      <w:r>
        <w:t>suggested</w:t>
      </w:r>
      <w:r>
        <w:rPr>
          <w:spacing w:val="-15"/>
        </w:rPr>
        <w:t xml:space="preserve"> </w:t>
      </w:r>
      <w:r>
        <w:t>that</w:t>
      </w:r>
      <w:r>
        <w:rPr>
          <w:spacing w:val="-13"/>
        </w:rPr>
        <w:t xml:space="preserve"> </w:t>
      </w:r>
      <w:r>
        <w:t>the</w:t>
      </w:r>
      <w:r>
        <w:rPr>
          <w:spacing w:val="-14"/>
        </w:rPr>
        <w:t xml:space="preserve"> </w:t>
      </w:r>
      <w:r>
        <w:t>partners</w:t>
      </w:r>
      <w:r>
        <w:rPr>
          <w:spacing w:val="-14"/>
        </w:rPr>
        <w:t xml:space="preserve"> </w:t>
      </w:r>
      <w:r>
        <w:t>may</w:t>
      </w:r>
      <w:r>
        <w:rPr>
          <w:spacing w:val="-15"/>
        </w:rPr>
        <w:t xml:space="preserve"> </w:t>
      </w:r>
      <w:r>
        <w:t>develop</w:t>
      </w:r>
      <w:r>
        <w:rPr>
          <w:spacing w:val="-14"/>
        </w:rPr>
        <w:t xml:space="preserve"> </w:t>
      </w:r>
      <w:r>
        <w:t>and</w:t>
      </w:r>
      <w:r>
        <w:rPr>
          <w:spacing w:val="-13"/>
        </w:rPr>
        <w:t xml:space="preserve"> </w:t>
      </w:r>
      <w:r>
        <w:t>share</w:t>
      </w:r>
      <w:r>
        <w:rPr>
          <w:spacing w:val="-14"/>
        </w:rPr>
        <w:t xml:space="preserve"> </w:t>
      </w:r>
      <w:r>
        <w:t>a</w:t>
      </w:r>
      <w:r>
        <w:rPr>
          <w:spacing w:val="-16"/>
        </w:rPr>
        <w:t xml:space="preserve"> </w:t>
      </w:r>
      <w:r>
        <w:t>number</w:t>
      </w:r>
      <w:r>
        <w:rPr>
          <w:spacing w:val="-14"/>
        </w:rPr>
        <w:t xml:space="preserve"> </w:t>
      </w:r>
      <w:r>
        <w:t>of</w:t>
      </w:r>
      <w:r>
        <w:rPr>
          <w:spacing w:val="-14"/>
        </w:rPr>
        <w:t xml:space="preserve"> </w:t>
      </w:r>
      <w:r>
        <w:t>tools</w:t>
      </w:r>
      <w:r>
        <w:rPr>
          <w:spacing w:val="-14"/>
        </w:rPr>
        <w:t xml:space="preserve"> </w:t>
      </w:r>
      <w:r>
        <w:t>that</w:t>
      </w:r>
      <w:r>
        <w:rPr>
          <w:spacing w:val="-14"/>
        </w:rPr>
        <w:t xml:space="preserve"> </w:t>
      </w:r>
      <w:r>
        <w:t>will</w:t>
      </w:r>
      <w:r>
        <w:rPr>
          <w:spacing w:val="-14"/>
        </w:rPr>
        <w:t xml:space="preserve"> </w:t>
      </w:r>
      <w:r>
        <w:t>improve quality and provision. Partners will have their own tools at the start of the project and these will be shared and compared in order to link to the delivery and achievement of the Standart in SMEs. They will include:</w:t>
      </w:r>
    </w:p>
    <w:p w:rsidR="006D7F27" w:rsidRDefault="004C5E8D">
      <w:pPr>
        <w:pStyle w:val="ListParagraph"/>
        <w:numPr>
          <w:ilvl w:val="0"/>
          <w:numId w:val="1"/>
        </w:numPr>
        <w:tabs>
          <w:tab w:val="left" w:pos="836"/>
          <w:tab w:val="left" w:pos="837"/>
        </w:tabs>
        <w:spacing w:line="305" w:lineRule="exact"/>
        <w:rPr>
          <w:sz w:val="24"/>
        </w:rPr>
      </w:pPr>
      <w:r>
        <w:rPr>
          <w:sz w:val="24"/>
        </w:rPr>
        <w:t>Tools for the initial assessment of learners’ capabilities in language, ICT</w:t>
      </w:r>
      <w:r>
        <w:rPr>
          <w:spacing w:val="-13"/>
          <w:sz w:val="24"/>
        </w:rPr>
        <w:t xml:space="preserve"> </w:t>
      </w:r>
      <w:r>
        <w:rPr>
          <w:sz w:val="24"/>
        </w:rPr>
        <w:t>etc</w:t>
      </w:r>
    </w:p>
    <w:p w:rsidR="006D7F27" w:rsidRDefault="004C5E8D">
      <w:pPr>
        <w:pStyle w:val="ListParagraph"/>
        <w:numPr>
          <w:ilvl w:val="0"/>
          <w:numId w:val="1"/>
        </w:numPr>
        <w:tabs>
          <w:tab w:val="left" w:pos="836"/>
          <w:tab w:val="left" w:pos="837"/>
        </w:tabs>
        <w:spacing w:before="148"/>
        <w:rPr>
          <w:sz w:val="24"/>
        </w:rPr>
      </w:pPr>
      <w:r>
        <w:rPr>
          <w:sz w:val="24"/>
        </w:rPr>
        <w:t>Tools to identify learners’ manual capabilities and</w:t>
      </w:r>
      <w:r>
        <w:rPr>
          <w:spacing w:val="-5"/>
          <w:sz w:val="24"/>
        </w:rPr>
        <w:t xml:space="preserve"> </w:t>
      </w:r>
      <w:r>
        <w:rPr>
          <w:sz w:val="24"/>
        </w:rPr>
        <w:t>aspirations</w:t>
      </w:r>
    </w:p>
    <w:p w:rsidR="006D7F27" w:rsidRDefault="004C5E8D">
      <w:pPr>
        <w:pStyle w:val="ListParagraph"/>
        <w:numPr>
          <w:ilvl w:val="0"/>
          <w:numId w:val="1"/>
        </w:numPr>
        <w:tabs>
          <w:tab w:val="left" w:pos="836"/>
          <w:tab w:val="left" w:pos="837"/>
        </w:tabs>
        <w:spacing w:before="145" w:line="357" w:lineRule="auto"/>
        <w:ind w:right="111"/>
        <w:rPr>
          <w:sz w:val="24"/>
        </w:rPr>
      </w:pPr>
      <w:r>
        <w:rPr>
          <w:sz w:val="24"/>
        </w:rPr>
        <w:t>Tools</w:t>
      </w:r>
      <w:r>
        <w:rPr>
          <w:spacing w:val="-6"/>
          <w:sz w:val="24"/>
        </w:rPr>
        <w:t xml:space="preserve"> </w:t>
      </w:r>
      <w:r>
        <w:rPr>
          <w:sz w:val="24"/>
        </w:rPr>
        <w:t>and</w:t>
      </w:r>
      <w:r>
        <w:rPr>
          <w:spacing w:val="-5"/>
          <w:sz w:val="24"/>
        </w:rPr>
        <w:t xml:space="preserve"> </w:t>
      </w:r>
      <w:r>
        <w:rPr>
          <w:sz w:val="24"/>
        </w:rPr>
        <w:t>courses</w:t>
      </w:r>
      <w:r>
        <w:rPr>
          <w:spacing w:val="-6"/>
          <w:sz w:val="24"/>
        </w:rPr>
        <w:t xml:space="preserve"> </w:t>
      </w:r>
      <w:r>
        <w:rPr>
          <w:sz w:val="24"/>
        </w:rPr>
        <w:t>to</w:t>
      </w:r>
      <w:r>
        <w:rPr>
          <w:spacing w:val="-6"/>
          <w:sz w:val="24"/>
        </w:rPr>
        <w:t xml:space="preserve"> </w:t>
      </w:r>
      <w:r>
        <w:rPr>
          <w:sz w:val="24"/>
        </w:rPr>
        <w:t>help</w:t>
      </w:r>
      <w:r>
        <w:rPr>
          <w:spacing w:val="-5"/>
          <w:sz w:val="24"/>
        </w:rPr>
        <w:t xml:space="preserve"> </w:t>
      </w:r>
      <w:r>
        <w:rPr>
          <w:sz w:val="24"/>
        </w:rPr>
        <w:t>SMEs</w:t>
      </w:r>
      <w:r>
        <w:rPr>
          <w:spacing w:val="-9"/>
          <w:sz w:val="24"/>
        </w:rPr>
        <w:t xml:space="preserve"> </w:t>
      </w:r>
      <w:r>
        <w:rPr>
          <w:sz w:val="24"/>
        </w:rPr>
        <w:t>to</w:t>
      </w:r>
      <w:r>
        <w:rPr>
          <w:spacing w:val="-6"/>
          <w:sz w:val="24"/>
        </w:rPr>
        <w:t xml:space="preserve"> </w:t>
      </w:r>
      <w:r>
        <w:rPr>
          <w:sz w:val="24"/>
        </w:rPr>
        <w:t>create</w:t>
      </w:r>
      <w:r>
        <w:rPr>
          <w:spacing w:val="-8"/>
          <w:sz w:val="24"/>
        </w:rPr>
        <w:t xml:space="preserve"> </w:t>
      </w:r>
      <w:r>
        <w:rPr>
          <w:sz w:val="24"/>
        </w:rPr>
        <w:t>effective</w:t>
      </w:r>
      <w:r>
        <w:rPr>
          <w:spacing w:val="-6"/>
          <w:sz w:val="24"/>
        </w:rPr>
        <w:t xml:space="preserve"> </w:t>
      </w:r>
      <w:r>
        <w:rPr>
          <w:sz w:val="24"/>
        </w:rPr>
        <w:t>work</w:t>
      </w:r>
      <w:r>
        <w:rPr>
          <w:spacing w:val="-4"/>
          <w:sz w:val="24"/>
        </w:rPr>
        <w:t xml:space="preserve"> </w:t>
      </w:r>
      <w:r>
        <w:rPr>
          <w:sz w:val="24"/>
        </w:rPr>
        <w:t>–</w:t>
      </w:r>
      <w:r>
        <w:rPr>
          <w:spacing w:val="-6"/>
          <w:sz w:val="24"/>
        </w:rPr>
        <w:t xml:space="preserve"> </w:t>
      </w:r>
      <w:r>
        <w:rPr>
          <w:sz w:val="24"/>
        </w:rPr>
        <w:t>based</w:t>
      </w:r>
      <w:r>
        <w:rPr>
          <w:spacing w:val="-4"/>
          <w:sz w:val="24"/>
        </w:rPr>
        <w:t xml:space="preserve"> </w:t>
      </w:r>
      <w:r>
        <w:rPr>
          <w:sz w:val="24"/>
        </w:rPr>
        <w:t>learning</w:t>
      </w:r>
      <w:r>
        <w:rPr>
          <w:spacing w:val="-9"/>
          <w:sz w:val="24"/>
        </w:rPr>
        <w:t xml:space="preserve"> </w:t>
      </w:r>
      <w:r>
        <w:rPr>
          <w:sz w:val="24"/>
        </w:rPr>
        <w:t>programmes that link closely to off the</w:t>
      </w:r>
      <w:r>
        <w:rPr>
          <w:sz w:val="24"/>
        </w:rPr>
        <w:t xml:space="preserve"> job training</w:t>
      </w:r>
      <w:r>
        <w:rPr>
          <w:spacing w:val="-3"/>
          <w:sz w:val="24"/>
        </w:rPr>
        <w:t xml:space="preserve"> </w:t>
      </w:r>
      <w:r>
        <w:rPr>
          <w:sz w:val="24"/>
        </w:rPr>
        <w:t>activities</w:t>
      </w:r>
    </w:p>
    <w:p w:rsidR="006D7F27" w:rsidRDefault="004C5E8D">
      <w:pPr>
        <w:pStyle w:val="ListParagraph"/>
        <w:numPr>
          <w:ilvl w:val="0"/>
          <w:numId w:val="1"/>
        </w:numPr>
        <w:tabs>
          <w:tab w:val="left" w:pos="836"/>
          <w:tab w:val="left" w:pos="837"/>
        </w:tabs>
        <w:spacing w:before="6" w:line="355" w:lineRule="auto"/>
        <w:ind w:right="117"/>
        <w:rPr>
          <w:sz w:val="24"/>
        </w:rPr>
      </w:pPr>
      <w:r>
        <w:rPr>
          <w:sz w:val="24"/>
        </w:rPr>
        <w:t>Tools</w:t>
      </w:r>
      <w:r>
        <w:rPr>
          <w:spacing w:val="-4"/>
          <w:sz w:val="24"/>
        </w:rPr>
        <w:t xml:space="preserve"> </w:t>
      </w:r>
      <w:r>
        <w:rPr>
          <w:sz w:val="24"/>
        </w:rPr>
        <w:t>and</w:t>
      </w:r>
      <w:r>
        <w:rPr>
          <w:spacing w:val="-5"/>
          <w:sz w:val="24"/>
        </w:rPr>
        <w:t xml:space="preserve"> </w:t>
      </w:r>
      <w:r>
        <w:rPr>
          <w:sz w:val="24"/>
        </w:rPr>
        <w:t>techniques</w:t>
      </w:r>
      <w:r>
        <w:rPr>
          <w:spacing w:val="-6"/>
          <w:sz w:val="24"/>
        </w:rPr>
        <w:t xml:space="preserve"> </w:t>
      </w:r>
      <w:r>
        <w:rPr>
          <w:sz w:val="24"/>
        </w:rPr>
        <w:t>for</w:t>
      </w:r>
      <w:r>
        <w:rPr>
          <w:spacing w:val="-5"/>
          <w:sz w:val="24"/>
        </w:rPr>
        <w:t xml:space="preserve"> </w:t>
      </w:r>
      <w:r>
        <w:rPr>
          <w:sz w:val="24"/>
        </w:rPr>
        <w:t>learner</w:t>
      </w:r>
      <w:r>
        <w:rPr>
          <w:spacing w:val="-6"/>
          <w:sz w:val="24"/>
        </w:rPr>
        <w:t xml:space="preserve"> </w:t>
      </w:r>
      <w:r>
        <w:rPr>
          <w:sz w:val="24"/>
        </w:rPr>
        <w:t>assessment</w:t>
      </w:r>
      <w:r>
        <w:rPr>
          <w:spacing w:val="-3"/>
          <w:sz w:val="24"/>
        </w:rPr>
        <w:t xml:space="preserve"> </w:t>
      </w:r>
      <w:r>
        <w:rPr>
          <w:sz w:val="24"/>
        </w:rPr>
        <w:t>and</w:t>
      </w:r>
      <w:r>
        <w:rPr>
          <w:spacing w:val="-5"/>
          <w:sz w:val="24"/>
        </w:rPr>
        <w:t xml:space="preserve"> </w:t>
      </w:r>
      <w:r>
        <w:rPr>
          <w:sz w:val="24"/>
        </w:rPr>
        <w:t>review</w:t>
      </w:r>
      <w:r>
        <w:rPr>
          <w:spacing w:val="-4"/>
          <w:sz w:val="24"/>
        </w:rPr>
        <w:t xml:space="preserve"> </w:t>
      </w:r>
      <w:r>
        <w:rPr>
          <w:sz w:val="24"/>
        </w:rPr>
        <w:t>both</w:t>
      </w:r>
      <w:r>
        <w:rPr>
          <w:spacing w:val="-3"/>
          <w:sz w:val="24"/>
        </w:rPr>
        <w:t xml:space="preserve"> </w:t>
      </w:r>
      <w:r>
        <w:rPr>
          <w:sz w:val="24"/>
        </w:rPr>
        <w:t>within</w:t>
      </w:r>
      <w:r>
        <w:rPr>
          <w:spacing w:val="-5"/>
          <w:sz w:val="24"/>
        </w:rPr>
        <w:t xml:space="preserve"> </w:t>
      </w:r>
      <w:r>
        <w:rPr>
          <w:sz w:val="24"/>
        </w:rPr>
        <w:t>SMEs</w:t>
      </w:r>
      <w:r>
        <w:rPr>
          <w:spacing w:val="-9"/>
          <w:sz w:val="24"/>
        </w:rPr>
        <w:t xml:space="preserve"> </w:t>
      </w:r>
      <w:r>
        <w:rPr>
          <w:sz w:val="24"/>
        </w:rPr>
        <w:t>and</w:t>
      </w:r>
      <w:r>
        <w:rPr>
          <w:spacing w:val="-4"/>
          <w:sz w:val="24"/>
        </w:rPr>
        <w:t xml:space="preserve"> </w:t>
      </w:r>
      <w:r>
        <w:rPr>
          <w:sz w:val="24"/>
        </w:rPr>
        <w:t>by</w:t>
      </w:r>
      <w:r>
        <w:rPr>
          <w:spacing w:val="-4"/>
          <w:sz w:val="24"/>
        </w:rPr>
        <w:t xml:space="preserve"> </w:t>
      </w:r>
      <w:r>
        <w:rPr>
          <w:sz w:val="24"/>
        </w:rPr>
        <w:t>VET providers</w:t>
      </w:r>
    </w:p>
    <w:p w:rsidR="006D7F27" w:rsidRDefault="004C5E8D">
      <w:pPr>
        <w:pStyle w:val="ListParagraph"/>
        <w:numPr>
          <w:ilvl w:val="0"/>
          <w:numId w:val="1"/>
        </w:numPr>
        <w:tabs>
          <w:tab w:val="left" w:pos="836"/>
          <w:tab w:val="left" w:pos="837"/>
        </w:tabs>
        <w:spacing w:before="11" w:line="357" w:lineRule="auto"/>
        <w:ind w:right="120"/>
        <w:rPr>
          <w:sz w:val="24"/>
        </w:rPr>
      </w:pPr>
      <w:r>
        <w:rPr>
          <w:sz w:val="24"/>
        </w:rPr>
        <w:t>Recording tools and techniques to record learning including manuals, videos and electronic</w:t>
      </w:r>
      <w:r>
        <w:rPr>
          <w:spacing w:val="-1"/>
          <w:sz w:val="24"/>
        </w:rPr>
        <w:t xml:space="preserve"> </w:t>
      </w:r>
      <w:r>
        <w:rPr>
          <w:sz w:val="24"/>
        </w:rPr>
        <w:t>‘e’portfolios</w:t>
      </w:r>
    </w:p>
    <w:p w:rsidR="006D7F27" w:rsidRDefault="004C5E8D">
      <w:pPr>
        <w:pStyle w:val="ListParagraph"/>
        <w:numPr>
          <w:ilvl w:val="0"/>
          <w:numId w:val="1"/>
        </w:numPr>
        <w:tabs>
          <w:tab w:val="left" w:pos="836"/>
          <w:tab w:val="left" w:pos="837"/>
        </w:tabs>
        <w:spacing w:before="6" w:line="355" w:lineRule="auto"/>
        <w:ind w:right="116"/>
        <w:rPr>
          <w:sz w:val="24"/>
        </w:rPr>
      </w:pPr>
      <w:r>
        <w:rPr>
          <w:sz w:val="24"/>
        </w:rPr>
        <w:t>Destination and reward tools to maintain learners interest in the programmes and identify progression</w:t>
      </w:r>
      <w:r>
        <w:rPr>
          <w:spacing w:val="-4"/>
          <w:sz w:val="24"/>
        </w:rPr>
        <w:t xml:space="preserve"> </w:t>
      </w:r>
      <w:r>
        <w:rPr>
          <w:sz w:val="24"/>
        </w:rPr>
        <w:t>routes.</w:t>
      </w:r>
    </w:p>
    <w:p w:rsidR="006D7F27" w:rsidRDefault="004C5E8D">
      <w:pPr>
        <w:pStyle w:val="BodyText"/>
        <w:spacing w:before="11"/>
        <w:ind w:left="116"/>
      </w:pPr>
      <w:r>
        <w:t>All the tools will be shared and be avail</w:t>
      </w:r>
      <w:r>
        <w:t>able on the HUB.</w:t>
      </w:r>
    </w:p>
    <w:p w:rsidR="006D7F27" w:rsidRDefault="006D7F27">
      <w:pPr>
        <w:pStyle w:val="BodyText"/>
      </w:pPr>
    </w:p>
    <w:p w:rsidR="006D7F27" w:rsidRDefault="006D7F27">
      <w:pPr>
        <w:pStyle w:val="BodyText"/>
        <w:spacing w:before="2"/>
      </w:pPr>
    </w:p>
    <w:p w:rsidR="006D7F27" w:rsidRDefault="004C5E8D">
      <w:pPr>
        <w:pStyle w:val="Heading1"/>
      </w:pPr>
      <w:r>
        <w:t>WP 4 Quality Assurance and WP 5 Evaluation</w:t>
      </w:r>
    </w:p>
    <w:p w:rsidR="006D7F27" w:rsidRDefault="006D7F27">
      <w:pPr>
        <w:pStyle w:val="BodyText"/>
        <w:rPr>
          <w:b/>
        </w:rPr>
      </w:pPr>
    </w:p>
    <w:p w:rsidR="006D7F27" w:rsidRDefault="006D7F27">
      <w:pPr>
        <w:pStyle w:val="BodyText"/>
        <w:rPr>
          <w:b/>
        </w:rPr>
      </w:pPr>
    </w:p>
    <w:p w:rsidR="006D7F27" w:rsidRDefault="004C5E8D">
      <w:pPr>
        <w:pStyle w:val="BodyText"/>
        <w:spacing w:line="360" w:lineRule="auto"/>
        <w:ind w:left="116" w:right="116"/>
        <w:jc w:val="both"/>
      </w:pPr>
      <w:r>
        <w:t>HCIA is the lead partner of the WP4. HCIA is responsible for the proper and prompt development of all the deliverables related to the WP4 namely the Quality Plan and all of its annexes thus th</w:t>
      </w:r>
      <w:r>
        <w:t>e common templates as discussed earlier. It is agreed that HCIA will send the draft of the Quality Plan before Christmas.</w:t>
      </w:r>
    </w:p>
    <w:p w:rsidR="006D7F27" w:rsidRDefault="004C5E8D">
      <w:pPr>
        <w:pStyle w:val="BodyText"/>
        <w:spacing w:line="360" w:lineRule="auto"/>
        <w:ind w:left="116" w:right="116"/>
        <w:jc w:val="both"/>
      </w:pPr>
      <w:r>
        <w:t>TMTE is the lead partner of the WP5. As the WP4 and WP5 tightly related it is decided that HCIA and TMTE will speak together and internally agree and come with a concrete question about the external controls (T.4.3) and the WP5 in order to amend it or not.</w:t>
      </w:r>
      <w:r>
        <w:t xml:space="preserve"> After that EURATEX will contact directly EACEA and ask for feedback.</w:t>
      </w:r>
    </w:p>
    <w:p w:rsidR="006D7F27" w:rsidRDefault="006D7F27">
      <w:pPr>
        <w:spacing w:line="360" w:lineRule="auto"/>
        <w:jc w:val="both"/>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4C5E8D">
      <w:pPr>
        <w:pStyle w:val="Heading1"/>
        <w:spacing w:before="196"/>
      </w:pPr>
      <w:r>
        <w:t>WP6 Dissemination</w:t>
      </w:r>
    </w:p>
    <w:p w:rsidR="006D7F27" w:rsidRDefault="006D7F27">
      <w:pPr>
        <w:pStyle w:val="BodyText"/>
        <w:rPr>
          <w:b/>
        </w:rPr>
      </w:pPr>
    </w:p>
    <w:p w:rsidR="006D7F27" w:rsidRDefault="006D7F27">
      <w:pPr>
        <w:pStyle w:val="BodyText"/>
        <w:spacing w:before="12"/>
        <w:rPr>
          <w:b/>
          <w:sz w:val="23"/>
        </w:rPr>
      </w:pPr>
    </w:p>
    <w:p w:rsidR="006D7F27" w:rsidRDefault="004C5E8D">
      <w:pPr>
        <w:pStyle w:val="BodyText"/>
        <w:spacing w:line="360" w:lineRule="auto"/>
        <w:ind w:left="116" w:right="117"/>
        <w:jc w:val="both"/>
      </w:pPr>
      <w:r>
        <w:t xml:space="preserve">WP6 contains also concrete tasks and all the partners are engaged on its activities. After the analytical discussion on that, TMTE represented the </w:t>
      </w:r>
      <w:r>
        <w:t>first draft proposals of the logo to the partners. Following a thorough conversation, the following was agreed:</w:t>
      </w:r>
    </w:p>
    <w:p w:rsidR="006D7F27" w:rsidRDefault="006D7F27">
      <w:pPr>
        <w:pStyle w:val="BodyText"/>
        <w:spacing w:before="11"/>
        <w:rPr>
          <w:sz w:val="35"/>
        </w:rPr>
      </w:pPr>
    </w:p>
    <w:p w:rsidR="006D7F27" w:rsidRDefault="004C5E8D">
      <w:pPr>
        <w:pStyle w:val="BodyText"/>
        <w:spacing w:before="1"/>
        <w:ind w:left="116"/>
      </w:pPr>
      <w:r>
        <w:rPr>
          <w:u w:val="single"/>
        </w:rPr>
        <w:t>Dissemination Plan</w:t>
      </w:r>
    </w:p>
    <w:p w:rsidR="006D7F27" w:rsidRDefault="004C5E8D">
      <w:pPr>
        <w:pStyle w:val="ListParagraph"/>
        <w:numPr>
          <w:ilvl w:val="0"/>
          <w:numId w:val="1"/>
        </w:numPr>
        <w:tabs>
          <w:tab w:val="left" w:pos="837"/>
        </w:tabs>
        <w:spacing w:before="147" w:line="357" w:lineRule="auto"/>
        <w:ind w:right="114"/>
        <w:jc w:val="both"/>
        <w:rPr>
          <w:sz w:val="24"/>
        </w:rPr>
      </w:pPr>
      <w:r>
        <w:rPr>
          <w:sz w:val="24"/>
        </w:rPr>
        <w:t>It is referred by mistaken during the meeting that TMTE is the partner responsible for the</w:t>
      </w:r>
      <w:r>
        <w:rPr>
          <w:spacing w:val="-5"/>
          <w:sz w:val="24"/>
        </w:rPr>
        <w:t xml:space="preserve"> </w:t>
      </w:r>
      <w:r>
        <w:rPr>
          <w:sz w:val="24"/>
        </w:rPr>
        <w:t>development</w:t>
      </w:r>
      <w:r>
        <w:rPr>
          <w:spacing w:val="-2"/>
          <w:sz w:val="24"/>
        </w:rPr>
        <w:t xml:space="preserve"> </w:t>
      </w:r>
      <w:r>
        <w:rPr>
          <w:sz w:val="24"/>
        </w:rPr>
        <w:t>of</w:t>
      </w:r>
      <w:r>
        <w:rPr>
          <w:spacing w:val="-3"/>
          <w:sz w:val="24"/>
        </w:rPr>
        <w:t xml:space="preserve"> </w:t>
      </w:r>
      <w:r>
        <w:rPr>
          <w:sz w:val="24"/>
        </w:rPr>
        <w:t>the</w:t>
      </w:r>
      <w:r>
        <w:rPr>
          <w:spacing w:val="-4"/>
          <w:sz w:val="24"/>
        </w:rPr>
        <w:t xml:space="preserve"> </w:t>
      </w:r>
      <w:r>
        <w:rPr>
          <w:sz w:val="24"/>
        </w:rPr>
        <w:t>Dissemination</w:t>
      </w:r>
      <w:r>
        <w:rPr>
          <w:spacing w:val="-4"/>
          <w:sz w:val="24"/>
        </w:rPr>
        <w:t xml:space="preserve"> </w:t>
      </w:r>
      <w:r>
        <w:rPr>
          <w:sz w:val="24"/>
        </w:rPr>
        <w:t>plan.</w:t>
      </w:r>
      <w:r>
        <w:rPr>
          <w:spacing w:val="-5"/>
          <w:sz w:val="24"/>
        </w:rPr>
        <w:t xml:space="preserve"> </w:t>
      </w:r>
      <w:r>
        <w:rPr>
          <w:sz w:val="24"/>
        </w:rPr>
        <w:t>EURATEX</w:t>
      </w:r>
      <w:r>
        <w:rPr>
          <w:spacing w:val="-3"/>
          <w:sz w:val="24"/>
        </w:rPr>
        <w:t xml:space="preserve"> </w:t>
      </w:r>
      <w:r>
        <w:rPr>
          <w:sz w:val="24"/>
        </w:rPr>
        <w:t>with</w:t>
      </w:r>
      <w:r>
        <w:rPr>
          <w:spacing w:val="-4"/>
          <w:sz w:val="24"/>
        </w:rPr>
        <w:t xml:space="preserve"> </w:t>
      </w:r>
      <w:r>
        <w:rPr>
          <w:sz w:val="24"/>
        </w:rPr>
        <w:t>the</w:t>
      </w:r>
      <w:r>
        <w:rPr>
          <w:spacing w:val="-4"/>
          <w:sz w:val="24"/>
        </w:rPr>
        <w:t xml:space="preserve"> </w:t>
      </w:r>
      <w:r>
        <w:rPr>
          <w:sz w:val="24"/>
        </w:rPr>
        <w:t>support</w:t>
      </w:r>
      <w:r>
        <w:rPr>
          <w:spacing w:val="-4"/>
          <w:sz w:val="24"/>
        </w:rPr>
        <w:t xml:space="preserve"> </w:t>
      </w:r>
      <w:r>
        <w:rPr>
          <w:sz w:val="24"/>
        </w:rPr>
        <w:t>of</w:t>
      </w:r>
      <w:r>
        <w:rPr>
          <w:spacing w:val="-3"/>
          <w:sz w:val="24"/>
        </w:rPr>
        <w:t xml:space="preserve"> </w:t>
      </w:r>
      <w:r>
        <w:rPr>
          <w:sz w:val="24"/>
        </w:rPr>
        <w:t>TexClubTec are the partners responsible for the development of the Dissemination plan and its follow up by the</w:t>
      </w:r>
      <w:r>
        <w:rPr>
          <w:spacing w:val="-4"/>
          <w:sz w:val="24"/>
        </w:rPr>
        <w:t xml:space="preserve"> </w:t>
      </w:r>
      <w:r>
        <w:rPr>
          <w:sz w:val="24"/>
        </w:rPr>
        <w:t>partnership.</w:t>
      </w:r>
    </w:p>
    <w:p w:rsidR="006D7F27" w:rsidRDefault="004C5E8D">
      <w:pPr>
        <w:pStyle w:val="BodyText"/>
        <w:spacing w:before="11"/>
        <w:ind w:left="116"/>
      </w:pPr>
      <w:r>
        <w:rPr>
          <w:u w:val="single"/>
        </w:rPr>
        <w:t>Website</w:t>
      </w:r>
    </w:p>
    <w:p w:rsidR="006D7F27" w:rsidRDefault="004C5E8D">
      <w:pPr>
        <w:pStyle w:val="ListParagraph"/>
        <w:numPr>
          <w:ilvl w:val="0"/>
          <w:numId w:val="1"/>
        </w:numPr>
        <w:tabs>
          <w:tab w:val="left" w:pos="837"/>
        </w:tabs>
        <w:spacing w:before="146" w:line="357" w:lineRule="auto"/>
        <w:ind w:right="111"/>
        <w:jc w:val="both"/>
        <w:rPr>
          <w:sz w:val="24"/>
        </w:rPr>
      </w:pPr>
      <w:r>
        <w:rPr>
          <w:sz w:val="24"/>
        </w:rPr>
        <w:t>EURATEX</w:t>
      </w:r>
      <w:r>
        <w:rPr>
          <w:spacing w:val="-10"/>
          <w:sz w:val="24"/>
        </w:rPr>
        <w:t xml:space="preserve"> </w:t>
      </w:r>
      <w:r>
        <w:rPr>
          <w:sz w:val="24"/>
        </w:rPr>
        <w:t>is</w:t>
      </w:r>
      <w:r>
        <w:rPr>
          <w:spacing w:val="-9"/>
          <w:sz w:val="24"/>
        </w:rPr>
        <w:t xml:space="preserve"> </w:t>
      </w:r>
      <w:r>
        <w:rPr>
          <w:sz w:val="24"/>
        </w:rPr>
        <w:t>the</w:t>
      </w:r>
      <w:r>
        <w:rPr>
          <w:spacing w:val="-9"/>
          <w:sz w:val="24"/>
        </w:rPr>
        <w:t xml:space="preserve"> </w:t>
      </w:r>
      <w:r>
        <w:rPr>
          <w:sz w:val="24"/>
        </w:rPr>
        <w:t>partner</w:t>
      </w:r>
      <w:r>
        <w:rPr>
          <w:spacing w:val="-8"/>
          <w:sz w:val="24"/>
        </w:rPr>
        <w:t xml:space="preserve"> </w:t>
      </w:r>
      <w:r>
        <w:rPr>
          <w:sz w:val="24"/>
        </w:rPr>
        <w:t>responsible</w:t>
      </w:r>
      <w:r>
        <w:rPr>
          <w:spacing w:val="-11"/>
          <w:sz w:val="24"/>
        </w:rPr>
        <w:t xml:space="preserve"> </w:t>
      </w:r>
      <w:r>
        <w:rPr>
          <w:sz w:val="24"/>
        </w:rPr>
        <w:t>for</w:t>
      </w:r>
      <w:r>
        <w:rPr>
          <w:spacing w:val="-8"/>
          <w:sz w:val="24"/>
        </w:rPr>
        <w:t xml:space="preserve"> </w:t>
      </w:r>
      <w:r>
        <w:rPr>
          <w:sz w:val="24"/>
        </w:rPr>
        <w:t>the</w:t>
      </w:r>
      <w:r>
        <w:rPr>
          <w:spacing w:val="-11"/>
          <w:sz w:val="24"/>
        </w:rPr>
        <w:t xml:space="preserve"> </w:t>
      </w:r>
      <w:r>
        <w:rPr>
          <w:sz w:val="24"/>
        </w:rPr>
        <w:t>development</w:t>
      </w:r>
      <w:r>
        <w:rPr>
          <w:spacing w:val="-8"/>
          <w:sz w:val="24"/>
        </w:rPr>
        <w:t xml:space="preserve"> </w:t>
      </w:r>
      <w:r>
        <w:rPr>
          <w:sz w:val="24"/>
        </w:rPr>
        <w:t>of</w:t>
      </w:r>
      <w:r>
        <w:rPr>
          <w:spacing w:val="-9"/>
          <w:sz w:val="24"/>
        </w:rPr>
        <w:t xml:space="preserve"> </w:t>
      </w:r>
      <w:r>
        <w:rPr>
          <w:sz w:val="24"/>
        </w:rPr>
        <w:t>the</w:t>
      </w:r>
      <w:r>
        <w:rPr>
          <w:spacing w:val="-8"/>
          <w:sz w:val="24"/>
        </w:rPr>
        <w:t xml:space="preserve"> </w:t>
      </w:r>
      <w:r>
        <w:rPr>
          <w:sz w:val="24"/>
        </w:rPr>
        <w:t>Website.</w:t>
      </w:r>
      <w:r>
        <w:rPr>
          <w:spacing w:val="-10"/>
          <w:sz w:val="24"/>
        </w:rPr>
        <w:t xml:space="preserve"> </w:t>
      </w:r>
      <w:r>
        <w:rPr>
          <w:sz w:val="24"/>
        </w:rPr>
        <w:t>EURATEX</w:t>
      </w:r>
      <w:r>
        <w:rPr>
          <w:spacing w:val="-8"/>
          <w:sz w:val="24"/>
        </w:rPr>
        <w:t xml:space="preserve"> </w:t>
      </w:r>
      <w:r>
        <w:rPr>
          <w:sz w:val="24"/>
        </w:rPr>
        <w:t>will open a tender for the website before Christmas. The website will have a section for each country with suggestions about the tools, relevant information regarding apprenticeships</w:t>
      </w:r>
      <w:r>
        <w:rPr>
          <w:spacing w:val="-3"/>
          <w:sz w:val="24"/>
        </w:rPr>
        <w:t xml:space="preserve"> </w:t>
      </w:r>
      <w:r>
        <w:rPr>
          <w:sz w:val="24"/>
        </w:rPr>
        <w:t>etc</w:t>
      </w:r>
    </w:p>
    <w:p w:rsidR="006D7F27" w:rsidRDefault="004C5E8D">
      <w:pPr>
        <w:pStyle w:val="ListParagraph"/>
        <w:numPr>
          <w:ilvl w:val="0"/>
          <w:numId w:val="1"/>
        </w:numPr>
        <w:tabs>
          <w:tab w:val="left" w:pos="837"/>
        </w:tabs>
        <w:spacing w:before="11" w:line="357" w:lineRule="auto"/>
        <w:ind w:right="113"/>
        <w:jc w:val="both"/>
        <w:rPr>
          <w:sz w:val="24"/>
        </w:rPr>
      </w:pPr>
      <w:r>
        <w:rPr>
          <w:sz w:val="24"/>
        </w:rPr>
        <w:t xml:space="preserve">Regarding the relevant information for the website, it should appear </w:t>
      </w:r>
      <w:r>
        <w:rPr>
          <w:sz w:val="24"/>
        </w:rPr>
        <w:t>in each national language but it is important to have at least a brief introduction in</w:t>
      </w:r>
      <w:r>
        <w:rPr>
          <w:spacing w:val="-18"/>
          <w:sz w:val="24"/>
        </w:rPr>
        <w:t xml:space="preserve"> </w:t>
      </w:r>
      <w:r>
        <w:rPr>
          <w:sz w:val="24"/>
        </w:rPr>
        <w:t>English</w:t>
      </w:r>
    </w:p>
    <w:p w:rsidR="006D7F27" w:rsidRDefault="004C5E8D">
      <w:pPr>
        <w:pStyle w:val="BodyText"/>
        <w:spacing w:before="8"/>
        <w:ind w:left="116"/>
      </w:pPr>
      <w:r>
        <w:rPr>
          <w:u w:val="single"/>
        </w:rPr>
        <w:t>Logo</w:t>
      </w:r>
    </w:p>
    <w:p w:rsidR="006D7F27" w:rsidRDefault="004C5E8D">
      <w:pPr>
        <w:pStyle w:val="ListParagraph"/>
        <w:numPr>
          <w:ilvl w:val="0"/>
          <w:numId w:val="1"/>
        </w:numPr>
        <w:tabs>
          <w:tab w:val="left" w:pos="837"/>
        </w:tabs>
        <w:spacing w:before="146" w:line="357" w:lineRule="auto"/>
        <w:ind w:right="110"/>
        <w:jc w:val="both"/>
        <w:rPr>
          <w:sz w:val="24"/>
        </w:rPr>
      </w:pPr>
      <w:r>
        <w:rPr>
          <w:sz w:val="24"/>
        </w:rPr>
        <w:t>TMTE will present 2-3 different designs for the logo in the next 5-10 working days following the meeting (which means by the 19</w:t>
      </w:r>
      <w:r>
        <w:rPr>
          <w:position w:val="8"/>
          <w:sz w:val="16"/>
        </w:rPr>
        <w:t xml:space="preserve">th </w:t>
      </w:r>
      <w:r>
        <w:rPr>
          <w:sz w:val="24"/>
        </w:rPr>
        <w:t>December the latest). The logo shall be inspired and related with Textiles, apprenticeships, Europe, the Erasmus+ programme</w:t>
      </w:r>
      <w:r>
        <w:rPr>
          <w:spacing w:val="-2"/>
          <w:sz w:val="24"/>
        </w:rPr>
        <w:t xml:space="preserve"> </w:t>
      </w:r>
      <w:r>
        <w:rPr>
          <w:sz w:val="24"/>
        </w:rPr>
        <w:t>et</w:t>
      </w:r>
      <w:r>
        <w:rPr>
          <w:sz w:val="24"/>
        </w:rPr>
        <w:t>c.</w:t>
      </w:r>
    </w:p>
    <w:p w:rsidR="006D7F27" w:rsidRDefault="004C5E8D">
      <w:pPr>
        <w:pStyle w:val="ListParagraph"/>
        <w:numPr>
          <w:ilvl w:val="0"/>
          <w:numId w:val="1"/>
        </w:numPr>
        <w:tabs>
          <w:tab w:val="left" w:pos="836"/>
          <w:tab w:val="left" w:pos="837"/>
        </w:tabs>
        <w:spacing w:before="8"/>
        <w:rPr>
          <w:sz w:val="24"/>
        </w:rPr>
      </w:pPr>
      <w:r>
        <w:rPr>
          <w:sz w:val="24"/>
        </w:rPr>
        <w:t>Delivery of different formats shall be done, such as high quality format and</w:t>
      </w:r>
      <w:r>
        <w:rPr>
          <w:spacing w:val="-24"/>
          <w:sz w:val="24"/>
        </w:rPr>
        <w:t xml:space="preserve"> </w:t>
      </w:r>
      <w:r>
        <w:rPr>
          <w:sz w:val="24"/>
        </w:rPr>
        <w:t>JPEG.</w:t>
      </w:r>
    </w:p>
    <w:p w:rsidR="006D7F27" w:rsidRDefault="006D7F27">
      <w:pPr>
        <w:rPr>
          <w:sz w:val="24"/>
        </w:rPr>
        <w:sectPr w:rsidR="006D7F27">
          <w:pgSz w:w="11900" w:h="16850"/>
          <w:pgMar w:top="2040" w:right="1300" w:bottom="1320" w:left="1300" w:header="1133" w:footer="1131" w:gutter="0"/>
          <w:cols w:space="720"/>
        </w:sectPr>
      </w:pPr>
    </w:p>
    <w:p w:rsidR="006D7F27" w:rsidRDefault="006D7F27">
      <w:pPr>
        <w:pStyle w:val="BodyText"/>
        <w:rPr>
          <w:sz w:val="20"/>
        </w:rPr>
      </w:pPr>
    </w:p>
    <w:p w:rsidR="006D7F27" w:rsidRDefault="006D7F27">
      <w:pPr>
        <w:pStyle w:val="BodyText"/>
        <w:rPr>
          <w:sz w:val="20"/>
        </w:rPr>
      </w:pPr>
    </w:p>
    <w:p w:rsidR="006D7F27" w:rsidRDefault="006D7F27">
      <w:pPr>
        <w:pStyle w:val="BodyText"/>
        <w:spacing w:before="11"/>
      </w:pPr>
    </w:p>
    <w:p w:rsidR="006D7F27" w:rsidRDefault="004C5E8D">
      <w:pPr>
        <w:pStyle w:val="Heading1"/>
        <w:numPr>
          <w:ilvl w:val="1"/>
          <w:numId w:val="2"/>
        </w:numPr>
        <w:tabs>
          <w:tab w:val="left" w:pos="837"/>
        </w:tabs>
        <w:spacing w:before="87"/>
      </w:pPr>
      <w:r>
        <w:t>Session 3 Financial Regulations and</w:t>
      </w:r>
      <w:r>
        <w:rPr>
          <w:spacing w:val="-4"/>
        </w:rPr>
        <w:t xml:space="preserve"> </w:t>
      </w:r>
      <w:r>
        <w:t>Procedures</w:t>
      </w:r>
    </w:p>
    <w:p w:rsidR="006D7F27" w:rsidRDefault="006D7F27">
      <w:pPr>
        <w:pStyle w:val="BodyText"/>
        <w:rPr>
          <w:b/>
          <w:sz w:val="28"/>
        </w:rPr>
      </w:pPr>
    </w:p>
    <w:p w:rsidR="006D7F27" w:rsidRDefault="004C5E8D">
      <w:pPr>
        <w:pStyle w:val="BodyText"/>
        <w:spacing w:before="244" w:line="360" w:lineRule="auto"/>
        <w:ind w:left="116" w:right="110"/>
        <w:jc w:val="both"/>
      </w:pPr>
      <w:r>
        <w:t>At the last part of the meeting, Mr. Marchi from EURATEX represent to the partners the financial rule</w:t>
      </w:r>
      <w:r>
        <w:t>s and regulations govern the Erasmus+ KA3 projects. Each budget category was represented and examined, the required documents as proofs and records for audit reasons were represented as well together with the budget transfer rules.</w:t>
      </w:r>
    </w:p>
    <w:p w:rsidR="006D7F27" w:rsidRDefault="004C5E8D">
      <w:pPr>
        <w:pStyle w:val="BodyText"/>
        <w:spacing w:before="2" w:line="360" w:lineRule="auto"/>
        <w:ind w:left="116"/>
      </w:pPr>
      <w:r>
        <w:t xml:space="preserve">Mr. Marchi, highlighted </w:t>
      </w:r>
      <w:r>
        <w:t>the fact that budget transfers between cost categories are limited to 10% of the amount of each cost category for which the transfer is intended.</w:t>
      </w:r>
    </w:p>
    <w:p w:rsidR="006D7F27" w:rsidRDefault="004C5E8D">
      <w:pPr>
        <w:pStyle w:val="BodyText"/>
        <w:spacing w:line="360" w:lineRule="auto"/>
        <w:ind w:left="116"/>
      </w:pPr>
      <w:r>
        <w:t>Partner’s representatives asked for further clarification about the transfer of 10% from one budget category t</w:t>
      </w:r>
      <w:r>
        <w:t>o another.</w:t>
      </w:r>
    </w:p>
    <w:p w:rsidR="006D7F27" w:rsidRDefault="004C5E8D">
      <w:pPr>
        <w:pStyle w:val="BodyText"/>
        <w:spacing w:line="360" w:lineRule="auto"/>
        <w:ind w:left="116"/>
      </w:pPr>
      <w:r>
        <w:t>Finally,</w:t>
      </w:r>
      <w:r>
        <w:rPr>
          <w:spacing w:val="-14"/>
        </w:rPr>
        <w:t xml:space="preserve"> </w:t>
      </w:r>
      <w:r>
        <w:t>Mr.</w:t>
      </w:r>
      <w:r>
        <w:rPr>
          <w:spacing w:val="-14"/>
        </w:rPr>
        <w:t xml:space="preserve"> </w:t>
      </w:r>
      <w:r>
        <w:t>Marchi</w:t>
      </w:r>
      <w:r>
        <w:rPr>
          <w:spacing w:val="-13"/>
        </w:rPr>
        <w:t xml:space="preserve"> </w:t>
      </w:r>
      <w:r>
        <w:t>informed</w:t>
      </w:r>
      <w:r>
        <w:rPr>
          <w:spacing w:val="-12"/>
        </w:rPr>
        <w:t xml:space="preserve"> </w:t>
      </w:r>
      <w:r>
        <w:t>the</w:t>
      </w:r>
      <w:r>
        <w:rPr>
          <w:spacing w:val="-12"/>
        </w:rPr>
        <w:t xml:space="preserve"> </w:t>
      </w:r>
      <w:r>
        <w:t>partners</w:t>
      </w:r>
      <w:r>
        <w:rPr>
          <w:spacing w:val="-14"/>
        </w:rPr>
        <w:t xml:space="preserve"> </w:t>
      </w:r>
      <w:r>
        <w:t>the</w:t>
      </w:r>
      <w:r>
        <w:rPr>
          <w:spacing w:val="-13"/>
        </w:rPr>
        <w:t xml:space="preserve"> </w:t>
      </w:r>
      <w:r>
        <w:t>EURATEX</w:t>
      </w:r>
      <w:r>
        <w:rPr>
          <w:spacing w:val="-11"/>
        </w:rPr>
        <w:t xml:space="preserve"> </w:t>
      </w:r>
      <w:r>
        <w:t>will</w:t>
      </w:r>
      <w:r>
        <w:rPr>
          <w:spacing w:val="-13"/>
        </w:rPr>
        <w:t xml:space="preserve"> </w:t>
      </w:r>
      <w:r>
        <w:t>provide</w:t>
      </w:r>
      <w:r>
        <w:rPr>
          <w:spacing w:val="-13"/>
        </w:rPr>
        <w:t xml:space="preserve"> </w:t>
      </w:r>
      <w:r>
        <w:t>them</w:t>
      </w:r>
      <w:r>
        <w:rPr>
          <w:spacing w:val="-12"/>
        </w:rPr>
        <w:t xml:space="preserve"> </w:t>
      </w:r>
      <w:r>
        <w:t>with</w:t>
      </w:r>
      <w:r>
        <w:rPr>
          <w:spacing w:val="-10"/>
        </w:rPr>
        <w:t xml:space="preserve"> </w:t>
      </w:r>
      <w:r>
        <w:t>all</w:t>
      </w:r>
      <w:r>
        <w:rPr>
          <w:spacing w:val="-16"/>
        </w:rPr>
        <w:t xml:space="preserve"> </w:t>
      </w:r>
      <w:r>
        <w:t>the</w:t>
      </w:r>
      <w:r>
        <w:rPr>
          <w:spacing w:val="-13"/>
        </w:rPr>
        <w:t xml:space="preserve"> </w:t>
      </w:r>
      <w:r>
        <w:t>available (by EACEA) templates related to staff costs and other costs claiming (timesheets</w:t>
      </w:r>
      <w:r>
        <w:rPr>
          <w:spacing w:val="-17"/>
        </w:rPr>
        <w:t xml:space="preserve"> </w:t>
      </w:r>
      <w:r>
        <w:t>etc).</w:t>
      </w:r>
    </w:p>
    <w:p w:rsidR="006D7F27" w:rsidRDefault="006D7F27">
      <w:pPr>
        <w:pStyle w:val="BodyText"/>
      </w:pPr>
    </w:p>
    <w:p w:rsidR="006D7F27" w:rsidRDefault="006D7F27">
      <w:pPr>
        <w:pStyle w:val="BodyText"/>
      </w:pPr>
    </w:p>
    <w:p w:rsidR="006D7F27" w:rsidRDefault="006D7F27">
      <w:pPr>
        <w:pStyle w:val="BodyText"/>
        <w:spacing w:before="10"/>
        <w:rPr>
          <w:sz w:val="23"/>
        </w:rPr>
      </w:pPr>
    </w:p>
    <w:p w:rsidR="006D7F27" w:rsidRDefault="004C5E8D">
      <w:pPr>
        <w:pStyle w:val="BodyText"/>
        <w:ind w:left="116"/>
      </w:pPr>
      <w:r>
        <w:t>The meeting ended according to the Agenda at 16:00.</w:t>
      </w:r>
    </w:p>
    <w:p w:rsidR="006D7F27" w:rsidRDefault="006D7F27">
      <w:pPr>
        <w:pStyle w:val="BodyText"/>
      </w:pPr>
    </w:p>
    <w:p w:rsidR="006D7F27" w:rsidRDefault="006D7F27">
      <w:pPr>
        <w:pStyle w:val="BodyText"/>
      </w:pPr>
    </w:p>
    <w:p w:rsidR="006D7F27" w:rsidRDefault="006D7F27">
      <w:pPr>
        <w:pStyle w:val="BodyText"/>
      </w:pPr>
    </w:p>
    <w:p w:rsidR="006D7F27" w:rsidRDefault="004C5E8D">
      <w:pPr>
        <w:pStyle w:val="Heading1"/>
        <w:spacing w:before="149"/>
      </w:pPr>
      <w:r>
        <w:t>Special Notes</w:t>
      </w:r>
    </w:p>
    <w:p w:rsidR="006D7F27" w:rsidRDefault="006D7F27">
      <w:pPr>
        <w:pStyle w:val="BodyText"/>
        <w:rPr>
          <w:b/>
        </w:rPr>
      </w:pPr>
    </w:p>
    <w:p w:rsidR="006D7F27" w:rsidRDefault="006D7F27">
      <w:pPr>
        <w:pStyle w:val="BodyText"/>
        <w:spacing w:before="12"/>
        <w:rPr>
          <w:b/>
          <w:sz w:val="23"/>
        </w:rPr>
      </w:pPr>
    </w:p>
    <w:p w:rsidR="006D7F27" w:rsidRDefault="004C5E8D">
      <w:pPr>
        <w:pStyle w:val="ListParagraph"/>
        <w:numPr>
          <w:ilvl w:val="0"/>
          <w:numId w:val="2"/>
        </w:numPr>
        <w:tabs>
          <w:tab w:val="left" w:pos="824"/>
          <w:tab w:val="left" w:pos="825"/>
        </w:tabs>
        <w:spacing w:line="360" w:lineRule="auto"/>
        <w:ind w:right="249" w:firstLine="0"/>
        <w:rPr>
          <w:sz w:val="24"/>
        </w:rPr>
      </w:pPr>
      <w:r>
        <w:rPr>
          <w:sz w:val="24"/>
        </w:rPr>
        <w:t>All presentations, making reference to Agenda Items, will be available at the</w:t>
      </w:r>
      <w:r>
        <w:rPr>
          <w:spacing w:val="-34"/>
          <w:sz w:val="24"/>
        </w:rPr>
        <w:t xml:space="preserve"> </w:t>
      </w:r>
      <w:r>
        <w:rPr>
          <w:sz w:val="24"/>
        </w:rPr>
        <w:t>TEXAPP Web site. They are self-explanatory and are the reference documents for these</w:t>
      </w:r>
      <w:r>
        <w:rPr>
          <w:spacing w:val="-24"/>
          <w:sz w:val="24"/>
        </w:rPr>
        <w:t xml:space="preserve"> </w:t>
      </w:r>
      <w:r>
        <w:rPr>
          <w:sz w:val="24"/>
        </w:rPr>
        <w:t>minutes.</w:t>
      </w:r>
    </w:p>
    <w:sectPr w:rsidR="006D7F27">
      <w:pgSz w:w="11900" w:h="16850"/>
      <w:pgMar w:top="2040" w:right="1300" w:bottom="1320" w:left="1300" w:header="1133" w:footer="11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C5E8D">
      <w:r>
        <w:separator/>
      </w:r>
    </w:p>
  </w:endnote>
  <w:endnote w:type="continuationSeparator" w:id="0">
    <w:p w:rsidR="00000000" w:rsidRDefault="004C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F27" w:rsidRDefault="004C5E8D">
    <w:pPr>
      <w:pStyle w:val="BodyText"/>
      <w:spacing w:line="14" w:lineRule="auto"/>
      <w:rPr>
        <w:sz w:val="20"/>
      </w:rPr>
    </w:pPr>
    <w:r>
      <w:pict>
        <v:line id="_x0000_s1026" style="position:absolute;z-index:-10240;mso-position-horizontal-relative:page;mso-position-vertical-relative:page" from="69.4pt,771.7pt" to="512.6pt,771.7pt" strokeweight=".16936mm">
          <w10:wrap anchorx="page" anchory="page"/>
        </v:line>
      </w:pict>
    </w:r>
    <w:r>
      <w:pict>
        <v:shapetype id="_x0000_t202" coordsize="21600,21600" o:spt="202" path="m,l,21600r21600,l21600,xe">
          <v:stroke joinstyle="miter"/>
          <v:path gradientshapeok="t" o:connecttype="rect"/>
        </v:shapetype>
        <v:shape id="_x0000_s1025" type="#_x0000_t202" style="position:absolute;margin-left:104.15pt;margin-top:771pt;width:386.4pt;height:42.65pt;z-index:-10216;mso-position-horizontal-relative:page;mso-position-vertical-relative:page" filled="f" stroked="f">
          <v:textbox inset="0,0,0,0">
            <w:txbxContent>
              <w:p w:rsidR="006D7F27" w:rsidRDefault="004C5E8D">
                <w:pPr>
                  <w:spacing w:before="19" w:line="234" w:lineRule="exact"/>
                  <w:ind w:left="3560"/>
                  <w:rPr>
                    <w:rFonts w:ascii="Cambria"/>
                    <w:sz w:val="20"/>
                  </w:rPr>
                </w:pPr>
                <w:r>
                  <w:rPr>
                    <w:rFonts w:ascii="Cambria"/>
                    <w:color w:val="0E233D"/>
                    <w:sz w:val="20"/>
                  </w:rPr>
                  <w:t>-</w:t>
                </w:r>
                <w:r>
                  <w:fldChar w:fldCharType="begin"/>
                </w:r>
                <w:r>
                  <w:rPr>
                    <w:rFonts w:ascii="Cambria"/>
                    <w:color w:val="0E233D"/>
                    <w:sz w:val="20"/>
                  </w:rPr>
                  <w:instrText xml:space="preserve"> PAGE </w:instrText>
                </w:r>
                <w:r>
                  <w:fldChar w:fldCharType="separate"/>
                </w:r>
                <w:r>
                  <w:t>10</w:t>
                </w:r>
                <w:r>
                  <w:fldChar w:fldCharType="end"/>
                </w:r>
                <w:r>
                  <w:rPr>
                    <w:rFonts w:ascii="Cambria"/>
                    <w:color w:val="0E233D"/>
                    <w:sz w:val="20"/>
                  </w:rPr>
                  <w:t>-</w:t>
                </w:r>
              </w:p>
              <w:p w:rsidR="006D7F27" w:rsidRDefault="004C5E8D">
                <w:pPr>
                  <w:ind w:left="20" w:right="18"/>
                  <w:jc w:val="center"/>
                  <w:rPr>
                    <w:rFonts w:ascii="Tahoma"/>
                    <w:sz w:val="16"/>
                  </w:rPr>
                </w:pPr>
                <w:r>
                  <w:rPr>
                    <w:rFonts w:ascii="Tahoma"/>
                    <w:sz w:val="16"/>
                  </w:rPr>
                  <w:t>The European Commission support for the production of this publication does not constitute an endorsement of the contents which reflects the views only of the authors, and the Commission cannot be held responsible for any use which may be made of the infor</w:t>
                </w:r>
                <w:r>
                  <w:rPr>
                    <w:rFonts w:ascii="Tahoma"/>
                    <w:sz w:val="16"/>
                  </w:rPr>
                  <w:t>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C5E8D">
      <w:r>
        <w:separator/>
      </w:r>
    </w:p>
  </w:footnote>
  <w:footnote w:type="continuationSeparator" w:id="0">
    <w:p w:rsidR="00000000" w:rsidRDefault="004C5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F27" w:rsidRDefault="004C5E8D">
    <w:pPr>
      <w:pStyle w:val="BodyText"/>
      <w:spacing w:line="14" w:lineRule="auto"/>
      <w:rPr>
        <w:sz w:val="20"/>
      </w:rPr>
    </w:pPr>
    <w:r>
      <w:rPr>
        <w:noProof/>
      </w:rPr>
      <w:drawing>
        <wp:anchor distT="0" distB="0" distL="0" distR="0" simplePos="0" relativeHeight="268425167" behindDoc="1" locked="0" layoutInCell="1" allowOverlap="1">
          <wp:simplePos x="0" y="0"/>
          <wp:positionH relativeFrom="page">
            <wp:posOffset>4713732</wp:posOffset>
          </wp:positionH>
          <wp:positionV relativeFrom="page">
            <wp:posOffset>719327</wp:posOffset>
          </wp:positionV>
          <wp:extent cx="1941575" cy="39928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941575" cy="399287"/>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1027" type="#_x0000_t202" style="position:absolute;margin-left:69.8pt;margin-top:87.6pt;width:70.7pt;height:16.1pt;z-index:-10264;mso-position-horizontal-relative:page;mso-position-vertical-relative:page" filled="f" stroked="f">
          <v:textbox inset="0,0,0,0">
            <w:txbxContent>
              <w:p w:rsidR="006D7F27" w:rsidRDefault="004C5E8D">
                <w:pPr>
                  <w:spacing w:before="20"/>
                  <w:ind w:left="20"/>
                  <w:rPr>
                    <w:rFonts w:ascii="Cambria" w:hAnsi="Cambria"/>
                    <w:b/>
                    <w:sz w:val="24"/>
                  </w:rPr>
                </w:pPr>
                <w:r>
                  <w:rPr>
                    <w:rFonts w:ascii="Cambria" w:hAnsi="Cambria"/>
                    <w:b/>
                    <w:sz w:val="24"/>
                  </w:rPr>
                  <w:t>Project‘ logo</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62AA2"/>
    <w:multiLevelType w:val="hybridMultilevel"/>
    <w:tmpl w:val="76C4C34A"/>
    <w:lvl w:ilvl="0" w:tplc="65A02F90">
      <w:numFmt w:val="bullet"/>
      <w:lvlText w:val="•"/>
      <w:lvlJc w:val="left"/>
      <w:pPr>
        <w:ind w:left="116" w:hanging="708"/>
      </w:pPr>
      <w:rPr>
        <w:rFonts w:ascii="Calibri" w:eastAsia="Calibri" w:hAnsi="Calibri" w:cs="Calibri" w:hint="default"/>
        <w:spacing w:val="-4"/>
        <w:w w:val="100"/>
        <w:sz w:val="24"/>
        <w:szCs w:val="24"/>
        <w:lang w:val="el-GR" w:eastAsia="el-GR" w:bidi="el-GR"/>
      </w:rPr>
    </w:lvl>
    <w:lvl w:ilvl="1" w:tplc="19DC9556">
      <w:numFmt w:val="bullet"/>
      <w:lvlText w:val=""/>
      <w:lvlJc w:val="left"/>
      <w:pPr>
        <w:ind w:left="836" w:hanging="360"/>
      </w:pPr>
      <w:rPr>
        <w:rFonts w:ascii="Wingdings" w:eastAsia="Wingdings" w:hAnsi="Wingdings" w:cs="Wingdings" w:hint="default"/>
        <w:w w:val="100"/>
        <w:sz w:val="24"/>
        <w:szCs w:val="24"/>
        <w:lang w:val="el-GR" w:eastAsia="el-GR" w:bidi="el-GR"/>
      </w:rPr>
    </w:lvl>
    <w:lvl w:ilvl="2" w:tplc="991C71D4">
      <w:numFmt w:val="bullet"/>
      <w:lvlText w:val="•"/>
      <w:lvlJc w:val="left"/>
      <w:pPr>
        <w:ind w:left="1779" w:hanging="360"/>
      </w:pPr>
      <w:rPr>
        <w:rFonts w:hint="default"/>
        <w:lang w:val="el-GR" w:eastAsia="el-GR" w:bidi="el-GR"/>
      </w:rPr>
    </w:lvl>
    <w:lvl w:ilvl="3" w:tplc="4E848FE4">
      <w:numFmt w:val="bullet"/>
      <w:lvlText w:val="•"/>
      <w:lvlJc w:val="left"/>
      <w:pPr>
        <w:ind w:left="2719" w:hanging="360"/>
      </w:pPr>
      <w:rPr>
        <w:rFonts w:hint="default"/>
        <w:lang w:val="el-GR" w:eastAsia="el-GR" w:bidi="el-GR"/>
      </w:rPr>
    </w:lvl>
    <w:lvl w:ilvl="4" w:tplc="B96AC508">
      <w:numFmt w:val="bullet"/>
      <w:lvlText w:val="•"/>
      <w:lvlJc w:val="left"/>
      <w:pPr>
        <w:ind w:left="3659" w:hanging="360"/>
      </w:pPr>
      <w:rPr>
        <w:rFonts w:hint="default"/>
        <w:lang w:val="el-GR" w:eastAsia="el-GR" w:bidi="el-GR"/>
      </w:rPr>
    </w:lvl>
    <w:lvl w:ilvl="5" w:tplc="46825538">
      <w:numFmt w:val="bullet"/>
      <w:lvlText w:val="•"/>
      <w:lvlJc w:val="left"/>
      <w:pPr>
        <w:ind w:left="4599" w:hanging="360"/>
      </w:pPr>
      <w:rPr>
        <w:rFonts w:hint="default"/>
        <w:lang w:val="el-GR" w:eastAsia="el-GR" w:bidi="el-GR"/>
      </w:rPr>
    </w:lvl>
    <w:lvl w:ilvl="6" w:tplc="C4A8F148">
      <w:numFmt w:val="bullet"/>
      <w:lvlText w:val="•"/>
      <w:lvlJc w:val="left"/>
      <w:pPr>
        <w:ind w:left="5539" w:hanging="360"/>
      </w:pPr>
      <w:rPr>
        <w:rFonts w:hint="default"/>
        <w:lang w:val="el-GR" w:eastAsia="el-GR" w:bidi="el-GR"/>
      </w:rPr>
    </w:lvl>
    <w:lvl w:ilvl="7" w:tplc="02D87B46">
      <w:numFmt w:val="bullet"/>
      <w:lvlText w:val="•"/>
      <w:lvlJc w:val="left"/>
      <w:pPr>
        <w:ind w:left="6479" w:hanging="360"/>
      </w:pPr>
      <w:rPr>
        <w:rFonts w:hint="default"/>
        <w:lang w:val="el-GR" w:eastAsia="el-GR" w:bidi="el-GR"/>
      </w:rPr>
    </w:lvl>
    <w:lvl w:ilvl="8" w:tplc="948C3598">
      <w:numFmt w:val="bullet"/>
      <w:lvlText w:val="•"/>
      <w:lvlJc w:val="left"/>
      <w:pPr>
        <w:ind w:left="7419" w:hanging="360"/>
      </w:pPr>
      <w:rPr>
        <w:rFonts w:hint="default"/>
        <w:lang w:val="el-GR" w:eastAsia="el-GR" w:bidi="el-GR"/>
      </w:rPr>
    </w:lvl>
  </w:abstractNum>
  <w:abstractNum w:abstractNumId="1" w15:restartNumberingAfterBreak="0">
    <w:nsid w:val="32982748"/>
    <w:multiLevelType w:val="hybridMultilevel"/>
    <w:tmpl w:val="5F62A720"/>
    <w:lvl w:ilvl="0" w:tplc="E160BD9A">
      <w:numFmt w:val="bullet"/>
      <w:lvlText w:val=""/>
      <w:lvlJc w:val="left"/>
      <w:pPr>
        <w:ind w:left="836" w:hanging="360"/>
      </w:pPr>
      <w:rPr>
        <w:rFonts w:ascii="Wingdings" w:eastAsia="Wingdings" w:hAnsi="Wingdings" w:cs="Wingdings" w:hint="default"/>
        <w:w w:val="100"/>
        <w:sz w:val="24"/>
        <w:szCs w:val="24"/>
        <w:lang w:val="el-GR" w:eastAsia="el-GR" w:bidi="el-GR"/>
      </w:rPr>
    </w:lvl>
    <w:lvl w:ilvl="1" w:tplc="69E6094E">
      <w:numFmt w:val="bullet"/>
      <w:lvlText w:val="•"/>
      <w:lvlJc w:val="left"/>
      <w:pPr>
        <w:ind w:left="1040" w:hanging="360"/>
      </w:pPr>
      <w:rPr>
        <w:rFonts w:hint="default"/>
        <w:lang w:val="el-GR" w:eastAsia="el-GR" w:bidi="el-GR"/>
      </w:rPr>
    </w:lvl>
    <w:lvl w:ilvl="2" w:tplc="43BCFAE8">
      <w:numFmt w:val="bullet"/>
      <w:lvlText w:val="•"/>
      <w:lvlJc w:val="left"/>
      <w:pPr>
        <w:ind w:left="1957" w:hanging="360"/>
      </w:pPr>
      <w:rPr>
        <w:rFonts w:hint="default"/>
        <w:lang w:val="el-GR" w:eastAsia="el-GR" w:bidi="el-GR"/>
      </w:rPr>
    </w:lvl>
    <w:lvl w:ilvl="3" w:tplc="42D076BE">
      <w:numFmt w:val="bullet"/>
      <w:lvlText w:val="•"/>
      <w:lvlJc w:val="left"/>
      <w:pPr>
        <w:ind w:left="2875" w:hanging="360"/>
      </w:pPr>
      <w:rPr>
        <w:rFonts w:hint="default"/>
        <w:lang w:val="el-GR" w:eastAsia="el-GR" w:bidi="el-GR"/>
      </w:rPr>
    </w:lvl>
    <w:lvl w:ilvl="4" w:tplc="BE4AD5F0">
      <w:numFmt w:val="bullet"/>
      <w:lvlText w:val="•"/>
      <w:lvlJc w:val="left"/>
      <w:pPr>
        <w:ind w:left="3793" w:hanging="360"/>
      </w:pPr>
      <w:rPr>
        <w:rFonts w:hint="default"/>
        <w:lang w:val="el-GR" w:eastAsia="el-GR" w:bidi="el-GR"/>
      </w:rPr>
    </w:lvl>
    <w:lvl w:ilvl="5" w:tplc="E2EE8696">
      <w:numFmt w:val="bullet"/>
      <w:lvlText w:val="•"/>
      <w:lvlJc w:val="left"/>
      <w:pPr>
        <w:ind w:left="4710" w:hanging="360"/>
      </w:pPr>
      <w:rPr>
        <w:rFonts w:hint="default"/>
        <w:lang w:val="el-GR" w:eastAsia="el-GR" w:bidi="el-GR"/>
      </w:rPr>
    </w:lvl>
    <w:lvl w:ilvl="6" w:tplc="A3FECCFE">
      <w:numFmt w:val="bullet"/>
      <w:lvlText w:val="•"/>
      <w:lvlJc w:val="left"/>
      <w:pPr>
        <w:ind w:left="5628" w:hanging="360"/>
      </w:pPr>
      <w:rPr>
        <w:rFonts w:hint="default"/>
        <w:lang w:val="el-GR" w:eastAsia="el-GR" w:bidi="el-GR"/>
      </w:rPr>
    </w:lvl>
    <w:lvl w:ilvl="7" w:tplc="C6842E8E">
      <w:numFmt w:val="bullet"/>
      <w:lvlText w:val="•"/>
      <w:lvlJc w:val="left"/>
      <w:pPr>
        <w:ind w:left="6546" w:hanging="360"/>
      </w:pPr>
      <w:rPr>
        <w:rFonts w:hint="default"/>
        <w:lang w:val="el-GR" w:eastAsia="el-GR" w:bidi="el-GR"/>
      </w:rPr>
    </w:lvl>
    <w:lvl w:ilvl="8" w:tplc="5E9031B6">
      <w:numFmt w:val="bullet"/>
      <w:lvlText w:val="•"/>
      <w:lvlJc w:val="left"/>
      <w:pPr>
        <w:ind w:left="7463" w:hanging="360"/>
      </w:pPr>
      <w:rPr>
        <w:rFonts w:hint="default"/>
        <w:lang w:val="el-GR" w:eastAsia="el-GR" w:bidi="el-GR"/>
      </w:rPr>
    </w:lvl>
  </w:abstractNum>
  <w:abstractNum w:abstractNumId="2" w15:restartNumberingAfterBreak="0">
    <w:nsid w:val="69647FB0"/>
    <w:multiLevelType w:val="hybridMultilevel"/>
    <w:tmpl w:val="C1462F94"/>
    <w:lvl w:ilvl="0" w:tplc="96E6999A">
      <w:numFmt w:val="bullet"/>
      <w:lvlText w:val=""/>
      <w:lvlJc w:val="left"/>
      <w:pPr>
        <w:ind w:left="836" w:hanging="360"/>
      </w:pPr>
      <w:rPr>
        <w:rFonts w:ascii="Symbol" w:eastAsia="Symbol" w:hAnsi="Symbol" w:cs="Symbol" w:hint="default"/>
        <w:w w:val="100"/>
        <w:sz w:val="24"/>
        <w:szCs w:val="24"/>
        <w:lang w:val="el-GR" w:eastAsia="el-GR" w:bidi="el-GR"/>
      </w:rPr>
    </w:lvl>
    <w:lvl w:ilvl="1" w:tplc="39DC00C8">
      <w:numFmt w:val="bullet"/>
      <w:lvlText w:val="•"/>
      <w:lvlJc w:val="left"/>
      <w:pPr>
        <w:ind w:left="1685" w:hanging="360"/>
      </w:pPr>
      <w:rPr>
        <w:rFonts w:hint="default"/>
        <w:lang w:val="el-GR" w:eastAsia="el-GR" w:bidi="el-GR"/>
      </w:rPr>
    </w:lvl>
    <w:lvl w:ilvl="2" w:tplc="4984DEB4">
      <w:numFmt w:val="bullet"/>
      <w:lvlText w:val="•"/>
      <w:lvlJc w:val="left"/>
      <w:pPr>
        <w:ind w:left="2531" w:hanging="360"/>
      </w:pPr>
      <w:rPr>
        <w:rFonts w:hint="default"/>
        <w:lang w:val="el-GR" w:eastAsia="el-GR" w:bidi="el-GR"/>
      </w:rPr>
    </w:lvl>
    <w:lvl w:ilvl="3" w:tplc="2D1E24C6">
      <w:numFmt w:val="bullet"/>
      <w:lvlText w:val="•"/>
      <w:lvlJc w:val="left"/>
      <w:pPr>
        <w:ind w:left="3377" w:hanging="360"/>
      </w:pPr>
      <w:rPr>
        <w:rFonts w:hint="default"/>
        <w:lang w:val="el-GR" w:eastAsia="el-GR" w:bidi="el-GR"/>
      </w:rPr>
    </w:lvl>
    <w:lvl w:ilvl="4" w:tplc="064C122A">
      <w:numFmt w:val="bullet"/>
      <w:lvlText w:val="•"/>
      <w:lvlJc w:val="left"/>
      <w:pPr>
        <w:ind w:left="4223" w:hanging="360"/>
      </w:pPr>
      <w:rPr>
        <w:rFonts w:hint="default"/>
        <w:lang w:val="el-GR" w:eastAsia="el-GR" w:bidi="el-GR"/>
      </w:rPr>
    </w:lvl>
    <w:lvl w:ilvl="5" w:tplc="5B32030E">
      <w:numFmt w:val="bullet"/>
      <w:lvlText w:val="•"/>
      <w:lvlJc w:val="left"/>
      <w:pPr>
        <w:ind w:left="5069" w:hanging="360"/>
      </w:pPr>
      <w:rPr>
        <w:rFonts w:hint="default"/>
        <w:lang w:val="el-GR" w:eastAsia="el-GR" w:bidi="el-GR"/>
      </w:rPr>
    </w:lvl>
    <w:lvl w:ilvl="6" w:tplc="9B9E9FCC">
      <w:numFmt w:val="bullet"/>
      <w:lvlText w:val="•"/>
      <w:lvlJc w:val="left"/>
      <w:pPr>
        <w:ind w:left="5915" w:hanging="360"/>
      </w:pPr>
      <w:rPr>
        <w:rFonts w:hint="default"/>
        <w:lang w:val="el-GR" w:eastAsia="el-GR" w:bidi="el-GR"/>
      </w:rPr>
    </w:lvl>
    <w:lvl w:ilvl="7" w:tplc="EBD63676">
      <w:numFmt w:val="bullet"/>
      <w:lvlText w:val="•"/>
      <w:lvlJc w:val="left"/>
      <w:pPr>
        <w:ind w:left="6761" w:hanging="360"/>
      </w:pPr>
      <w:rPr>
        <w:rFonts w:hint="default"/>
        <w:lang w:val="el-GR" w:eastAsia="el-GR" w:bidi="el-GR"/>
      </w:rPr>
    </w:lvl>
    <w:lvl w:ilvl="8" w:tplc="D15E9950">
      <w:numFmt w:val="bullet"/>
      <w:lvlText w:val="•"/>
      <w:lvlJc w:val="left"/>
      <w:pPr>
        <w:ind w:left="7607" w:hanging="360"/>
      </w:pPr>
      <w:rPr>
        <w:rFonts w:hint="default"/>
        <w:lang w:val="el-GR" w:eastAsia="el-GR" w:bidi="el-GR"/>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D7F27"/>
    <w:rsid w:val="004C5E8D"/>
    <w:rsid w:val="006D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BA359"/>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el-GR" w:eastAsia="el-GR" w:bidi="el-GR"/>
    </w:rPr>
  </w:style>
  <w:style w:type="paragraph" w:styleId="Heading1">
    <w:name w:val="heading 1"/>
    <w:basedOn w:val="Normal"/>
    <w:uiPriority w:val="9"/>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pPr>
      <w:ind w:left="107"/>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2474</Words>
  <Characters>14108</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Fortmann</dc:creator>
  <cp:lastModifiedBy>Katarzyna Sulisz</cp:lastModifiedBy>
  <cp:revision>2</cp:revision>
  <dcterms:created xsi:type="dcterms:W3CDTF">2019-01-16T11:18:00Z</dcterms:created>
  <dcterms:modified xsi:type="dcterms:W3CDTF">2019-01-16T11:18:00Z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2017-06-06T00:00:00Z</vt:filetime>
  </property>
  <property fmtid="{D5CDD505-2E9C-101B-9397-08002B2CF9AE}" pid="3" name="Creator">
    <vt:lpwstr>Microsoft® Word 2016</vt:lpwstr>
  </property>
  <property fmtid="{D5CDD505-2E9C-101B-9397-08002B2CF9AE}" pid="4" name="LastSaved">
    <vt:filetime>2019-01-16T00:00:00Z</vt:filetime>
  </property>
</Properties>
</file>