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29AE52D" w14:textId="77777777" w:rsidR="004A1DD1" w:rsidRPr="0078169D" w:rsidRDefault="004A1DD1" w:rsidP="00B95190">
      <w:pPr>
        <w:spacing w:after="0" w:line="240" w:lineRule="auto"/>
        <w:jc w:val="center"/>
        <w:outlineLvl w:val="0"/>
        <w:rPr>
          <w:rFonts w:hAnsiTheme="minorHAnsi" w:cstheme="minorHAnsi"/>
          <w:b/>
          <w:color w:val="26686D"/>
          <w:sz w:val="16"/>
          <w:szCs w:val="16"/>
        </w:rPr>
      </w:pPr>
    </w:p>
    <w:p w14:paraId="5B56B0D5" w14:textId="77777777" w:rsidR="00853983" w:rsidRDefault="009066C4" w:rsidP="00B95190">
      <w:pPr>
        <w:spacing w:after="0" w:line="240" w:lineRule="auto"/>
        <w:jc w:val="center"/>
        <w:outlineLvl w:val="0"/>
        <w:rPr>
          <w:rFonts w:hAnsiTheme="minorHAnsi" w:cstheme="minorHAnsi"/>
          <w:b/>
          <w:color w:val="1F4E79" w:themeColor="accent5" w:themeShade="80"/>
          <w:sz w:val="32"/>
          <w:szCs w:val="32"/>
        </w:rPr>
      </w:pPr>
      <w:r>
        <w:rPr>
          <w:rFonts w:hAnsiTheme="minorHAnsi" w:cstheme="minorHAnsi"/>
          <w:b/>
          <w:color w:val="1F4E79" w:themeColor="accent5" w:themeShade="80"/>
          <w:sz w:val="32"/>
          <w:szCs w:val="32"/>
        </w:rPr>
        <w:t>4</w:t>
      </w:r>
      <w:r w:rsidRPr="009066C4">
        <w:rPr>
          <w:rFonts w:hAnsiTheme="minorHAnsi" w:cstheme="minorHAnsi"/>
          <w:b/>
          <w:color w:val="1F4E79" w:themeColor="accent5" w:themeShade="80"/>
          <w:sz w:val="32"/>
          <w:szCs w:val="32"/>
          <w:vertAlign w:val="superscript"/>
        </w:rPr>
        <w:t>th</w:t>
      </w:r>
      <w:r>
        <w:rPr>
          <w:rFonts w:hAnsiTheme="minorHAnsi" w:cstheme="minorHAnsi"/>
          <w:b/>
          <w:color w:val="1F4E79" w:themeColor="accent5" w:themeShade="80"/>
          <w:sz w:val="32"/>
          <w:szCs w:val="32"/>
        </w:rPr>
        <w:t xml:space="preserve"> TEXAPP NEWSL</w:t>
      </w:r>
      <w:r w:rsidR="00853983" w:rsidRPr="0078169D">
        <w:rPr>
          <w:rFonts w:hAnsiTheme="minorHAnsi" w:cstheme="minorHAnsi"/>
          <w:b/>
          <w:color w:val="1F4E79" w:themeColor="accent5" w:themeShade="80"/>
          <w:sz w:val="32"/>
          <w:szCs w:val="32"/>
        </w:rPr>
        <w:t xml:space="preserve">ETTER – </w:t>
      </w:r>
      <w:r>
        <w:rPr>
          <w:rFonts w:hAnsiTheme="minorHAnsi" w:cstheme="minorHAnsi"/>
          <w:b/>
          <w:color w:val="1F4E79" w:themeColor="accent5" w:themeShade="80"/>
          <w:sz w:val="32"/>
          <w:szCs w:val="32"/>
        </w:rPr>
        <w:t>September</w:t>
      </w:r>
      <w:r w:rsidR="004E0EC5">
        <w:rPr>
          <w:rFonts w:hAnsiTheme="minorHAnsi" w:cstheme="minorHAnsi"/>
          <w:b/>
          <w:color w:val="1F4E79" w:themeColor="accent5" w:themeShade="80"/>
          <w:sz w:val="32"/>
          <w:szCs w:val="32"/>
        </w:rPr>
        <w:t xml:space="preserve"> 2018</w:t>
      </w:r>
    </w:p>
    <w:p w14:paraId="27CAD224" w14:textId="77777777" w:rsidR="009066C4" w:rsidRDefault="009066C4" w:rsidP="00B95190">
      <w:pPr>
        <w:spacing w:after="0" w:line="240" w:lineRule="auto"/>
        <w:jc w:val="center"/>
        <w:outlineLvl w:val="0"/>
        <w:rPr>
          <w:rFonts w:hAnsiTheme="minorHAnsi" w:cstheme="minorHAnsi"/>
          <w:b/>
          <w:color w:val="1F4E79" w:themeColor="accent5" w:themeShade="80"/>
          <w:sz w:val="32"/>
          <w:szCs w:val="32"/>
        </w:rPr>
      </w:pPr>
    </w:p>
    <w:p w14:paraId="2AEC8519" w14:textId="77777777" w:rsidR="009066C4" w:rsidRDefault="009066C4" w:rsidP="009066C4">
      <w:pPr>
        <w:spacing w:after="0" w:line="240" w:lineRule="auto"/>
        <w:outlineLvl w:val="0"/>
        <w:rPr>
          <w:rFonts w:hAnsiTheme="minorHAnsi" w:cstheme="minorHAnsi"/>
          <w:color w:val="1F4E79" w:themeColor="accent5" w:themeShade="80"/>
          <w:sz w:val="24"/>
          <w:szCs w:val="32"/>
        </w:rPr>
      </w:pPr>
    </w:p>
    <w:p w14:paraId="4EBAD7A3" w14:textId="77777777" w:rsidR="009066C4" w:rsidRDefault="009066C4" w:rsidP="009066C4">
      <w:pPr>
        <w:spacing w:after="0" w:line="240" w:lineRule="auto"/>
        <w:jc w:val="both"/>
        <w:outlineLvl w:val="0"/>
        <w:rPr>
          <w:rFonts w:hAnsiTheme="minorHAnsi" w:cstheme="minorHAnsi"/>
          <w:b/>
          <w:color w:val="C45911" w:themeColor="accent2" w:themeShade="BF"/>
          <w:sz w:val="32"/>
        </w:rPr>
      </w:pPr>
      <w:r>
        <w:rPr>
          <w:rFonts w:hAnsiTheme="minorHAnsi" w:cstheme="minorHAnsi"/>
          <w:b/>
          <w:color w:val="C45911" w:themeColor="accent2" w:themeShade="BF"/>
          <w:sz w:val="32"/>
        </w:rPr>
        <w:t>Last p</w:t>
      </w:r>
      <w:r>
        <w:rPr>
          <w:rFonts w:hAnsiTheme="minorHAnsi" w:cstheme="minorHAnsi"/>
          <w:b/>
          <w:color w:val="C45911" w:themeColor="accent2" w:themeShade="BF"/>
          <w:sz w:val="32"/>
        </w:rPr>
        <w:t xml:space="preserve">rogress of </w:t>
      </w:r>
      <w:r w:rsidRPr="00283EE6">
        <w:rPr>
          <w:rFonts w:hAnsiTheme="minorHAnsi" w:cstheme="minorHAnsi"/>
          <w:b/>
          <w:color w:val="C45911" w:themeColor="accent2" w:themeShade="BF"/>
          <w:sz w:val="32"/>
        </w:rPr>
        <w:t xml:space="preserve">TEXAPP </w:t>
      </w:r>
    </w:p>
    <w:p w14:paraId="70EF73F6" w14:textId="77777777" w:rsidR="009066C4" w:rsidRDefault="009066C4" w:rsidP="009066C4">
      <w:pPr>
        <w:spacing w:after="0" w:line="240" w:lineRule="auto"/>
        <w:jc w:val="both"/>
        <w:outlineLvl w:val="0"/>
        <w:rPr>
          <w:rFonts w:hAnsiTheme="minorHAnsi" w:cs="Arial"/>
          <w:color w:val="222222"/>
          <w:lang w:val="en"/>
        </w:rPr>
      </w:pPr>
    </w:p>
    <w:p w14:paraId="2D4085DA" w14:textId="5B01D8CB" w:rsidR="009066C4" w:rsidRPr="009B4DB0" w:rsidRDefault="009066C4" w:rsidP="009066C4">
      <w:pPr>
        <w:spacing w:after="0" w:line="360" w:lineRule="auto"/>
        <w:jc w:val="both"/>
        <w:outlineLvl w:val="0"/>
        <w:rPr>
          <w:rFonts w:ascii="Open Sans" w:hAnsi="Open Sans"/>
          <w:sz w:val="23"/>
          <w:szCs w:val="23"/>
          <w:lang w:val="en-US"/>
        </w:rPr>
      </w:pPr>
      <w:r w:rsidRPr="009B4DB0">
        <w:rPr>
          <w:rFonts w:ascii="Open Sans" w:hAnsi="Open Sans"/>
          <w:sz w:val="23"/>
          <w:szCs w:val="23"/>
          <w:lang w:val="en-US"/>
        </w:rPr>
        <w:t>Reaching its end, the TEXAPP project</w:t>
      </w:r>
      <w:r w:rsidR="00CA5F8A" w:rsidRPr="009B4DB0">
        <w:rPr>
          <w:rFonts w:ascii="Open Sans" w:hAnsi="Open Sans"/>
          <w:sz w:val="23"/>
          <w:szCs w:val="23"/>
          <w:lang w:val="en-US"/>
        </w:rPr>
        <w:t>’</w:t>
      </w:r>
      <w:r w:rsidRPr="009B4DB0">
        <w:rPr>
          <w:rFonts w:ascii="Open Sans" w:hAnsi="Open Sans"/>
          <w:sz w:val="23"/>
          <w:szCs w:val="23"/>
          <w:lang w:val="en-US"/>
        </w:rPr>
        <w:t xml:space="preserve"> partners worked over the last months on the </w:t>
      </w:r>
      <w:proofErr w:type="gramStart"/>
      <w:r w:rsidRPr="009B4DB0">
        <w:rPr>
          <w:rFonts w:ascii="Open Sans" w:hAnsi="Open Sans"/>
          <w:sz w:val="23"/>
          <w:szCs w:val="23"/>
          <w:lang w:val="en-US"/>
        </w:rPr>
        <w:t>final results</w:t>
      </w:r>
      <w:proofErr w:type="gramEnd"/>
      <w:r w:rsidRPr="009B4DB0">
        <w:rPr>
          <w:rFonts w:ascii="Open Sans" w:hAnsi="Open Sans"/>
          <w:sz w:val="23"/>
          <w:szCs w:val="23"/>
          <w:lang w:val="en-US"/>
        </w:rPr>
        <w:t>, namely on the implementation of the TEXAPP Hub</w:t>
      </w:r>
      <w:r w:rsidR="00686463">
        <w:rPr>
          <w:rFonts w:ascii="Open Sans" w:hAnsi="Open Sans"/>
          <w:sz w:val="23"/>
          <w:szCs w:val="23"/>
          <w:lang w:val="en-US"/>
        </w:rPr>
        <w:t xml:space="preserve"> and on the TEXAPP Final Conference, held in Brussels on 25 September 2018.</w:t>
      </w:r>
    </w:p>
    <w:p w14:paraId="1F5BBBD0" w14:textId="77777777" w:rsidR="009066C4" w:rsidRDefault="009066C4" w:rsidP="009066C4">
      <w:pPr>
        <w:spacing w:after="0" w:line="360" w:lineRule="auto"/>
        <w:jc w:val="both"/>
        <w:outlineLvl w:val="0"/>
        <w:rPr>
          <w:rFonts w:hAnsiTheme="minorHAnsi" w:cs="Arial"/>
          <w:color w:val="222222"/>
          <w:sz w:val="24"/>
          <w:lang w:val="en"/>
        </w:rPr>
      </w:pPr>
    </w:p>
    <w:p w14:paraId="1D40D635" w14:textId="77777777" w:rsidR="009066C4" w:rsidRDefault="009066C4" w:rsidP="009066C4">
      <w:pPr>
        <w:spacing w:after="0" w:line="360" w:lineRule="auto"/>
        <w:jc w:val="both"/>
        <w:outlineLvl w:val="0"/>
        <w:rPr>
          <w:rFonts w:hAnsiTheme="minorHAnsi" w:cs="Arial"/>
          <w:color w:val="BF8F00" w:themeColor="accent4" w:themeShade="BF"/>
          <w:sz w:val="24"/>
          <w:lang w:val="en"/>
        </w:rPr>
      </w:pPr>
      <w:r w:rsidRPr="009066C4">
        <w:rPr>
          <w:rFonts w:hAnsiTheme="minorHAnsi" w:cs="Arial"/>
          <w:color w:val="BF8F00" w:themeColor="accent4" w:themeShade="BF"/>
          <w:sz w:val="24"/>
          <w:lang w:val="en"/>
        </w:rPr>
        <w:t xml:space="preserve">TEXAPP HUB in a nutshell: </w:t>
      </w:r>
    </w:p>
    <w:p w14:paraId="7F7377DA" w14:textId="77777777" w:rsidR="009B4DB0" w:rsidRDefault="009066C4" w:rsidP="009066C4">
      <w:pPr>
        <w:spacing w:after="0" w:line="360" w:lineRule="auto"/>
        <w:jc w:val="both"/>
        <w:outlineLvl w:val="0"/>
        <w:rPr>
          <w:rFonts w:ascii="Open Sans" w:hAnsi="Open Sans"/>
          <w:sz w:val="23"/>
          <w:szCs w:val="23"/>
          <w:lang w:val="en-US"/>
        </w:rPr>
      </w:pPr>
      <w:r w:rsidRPr="009B4DB0">
        <w:rPr>
          <w:rFonts w:ascii="Open Sans" w:hAnsi="Open Sans"/>
          <w:b/>
          <w:color w:val="BF8F00" w:themeColor="accent4" w:themeShade="BF"/>
          <w:sz w:val="23"/>
          <w:szCs w:val="23"/>
          <w:lang w:val="en-US"/>
        </w:rPr>
        <w:drawing>
          <wp:anchor distT="0" distB="0" distL="114300" distR="114300" simplePos="0" relativeHeight="251652608" behindDoc="1" locked="0" layoutInCell="1" allowOverlap="1" wp14:anchorId="0FF95103" wp14:editId="1B4AF390">
            <wp:simplePos x="0" y="0"/>
            <wp:positionH relativeFrom="column">
              <wp:posOffset>2392045</wp:posOffset>
            </wp:positionH>
            <wp:positionV relativeFrom="paragraph">
              <wp:posOffset>532765</wp:posOffset>
            </wp:positionV>
            <wp:extent cx="3414395" cy="2065020"/>
            <wp:effectExtent l="190500" t="190500" r="186055" b="182880"/>
            <wp:wrapNone/>
            <wp:docPr id="12"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m 11"/>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14395" cy="2065020"/>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r w:rsidRPr="009B4DB0">
        <w:rPr>
          <w:rFonts w:ascii="Open Sans" w:hAnsi="Open Sans"/>
          <w:b/>
          <w:color w:val="BF8F00" w:themeColor="accent4" w:themeShade="BF"/>
          <w:sz w:val="23"/>
          <w:szCs w:val="23"/>
          <w:lang w:val="en-US"/>
        </w:rPr>
        <w:t>What –</w:t>
      </w:r>
      <w:r w:rsidRPr="009B4DB0">
        <w:rPr>
          <w:rFonts w:ascii="Open Sans" w:hAnsi="Open Sans"/>
          <w:color w:val="BF8F00" w:themeColor="accent4" w:themeShade="BF"/>
          <w:sz w:val="23"/>
          <w:szCs w:val="23"/>
          <w:lang w:val="en-US"/>
        </w:rPr>
        <w:t xml:space="preserve"> </w:t>
      </w:r>
      <w:r w:rsidRPr="009B4DB0">
        <w:rPr>
          <w:rFonts w:ascii="Open Sans" w:hAnsi="Open Sans"/>
          <w:sz w:val="23"/>
          <w:szCs w:val="23"/>
          <w:lang w:val="en-US"/>
          <w14:textFill>
            <w14:solidFill>
              <w14:srgbClr w14:val="000000">
                <w14:lumMod w14:val="75000"/>
              </w14:srgbClr>
            </w14:solidFill>
          </w14:textFill>
        </w:rPr>
        <w:t xml:space="preserve">It is a </w:t>
      </w:r>
      <w:r w:rsidRPr="009B4DB0">
        <w:rPr>
          <w:rFonts w:ascii="Open Sans" w:hAnsi="Open Sans"/>
          <w:sz w:val="23"/>
          <w:szCs w:val="23"/>
          <w:lang w:val="en-US"/>
        </w:rPr>
        <w:t>C</w:t>
      </w:r>
      <w:r w:rsidRPr="009066C4">
        <w:rPr>
          <w:rFonts w:ascii="Open Sans" w:hAnsi="Open Sans"/>
          <w:sz w:val="23"/>
          <w:szCs w:val="23"/>
          <w:lang w:val="en-US"/>
        </w:rPr>
        <w:t xml:space="preserve">ompetence </w:t>
      </w:r>
      <w:r w:rsidRPr="009B4DB0">
        <w:rPr>
          <w:rFonts w:ascii="Open Sans" w:hAnsi="Open Sans"/>
          <w:sz w:val="23"/>
          <w:szCs w:val="23"/>
          <w:lang w:val="en-US"/>
        </w:rPr>
        <w:t>C</w:t>
      </w:r>
      <w:r w:rsidRPr="009066C4">
        <w:rPr>
          <w:rFonts w:ascii="Open Sans" w:hAnsi="Open Sans"/>
          <w:sz w:val="23"/>
          <w:szCs w:val="23"/>
          <w:lang w:val="en-US"/>
        </w:rPr>
        <w:t xml:space="preserve">entre for </w:t>
      </w:r>
      <w:r w:rsidRPr="009B4DB0">
        <w:rPr>
          <w:rFonts w:ascii="Open Sans" w:hAnsi="Open Sans"/>
          <w:sz w:val="23"/>
          <w:szCs w:val="23"/>
          <w:lang w:val="en-US"/>
        </w:rPr>
        <w:t>A</w:t>
      </w:r>
      <w:r w:rsidRPr="009066C4">
        <w:rPr>
          <w:rFonts w:ascii="Open Sans" w:hAnsi="Open Sans"/>
          <w:sz w:val="23"/>
          <w:szCs w:val="23"/>
          <w:lang w:val="en-US"/>
        </w:rPr>
        <w:t>pprentice and</w:t>
      </w:r>
      <w:r w:rsidRPr="009B4DB0">
        <w:rPr>
          <w:rFonts w:ascii="Open Sans" w:hAnsi="Open Sans"/>
          <w:sz w:val="23"/>
          <w:szCs w:val="23"/>
          <w:lang w:val="en-US"/>
        </w:rPr>
        <w:t xml:space="preserve"> it</w:t>
      </w:r>
      <w:r w:rsidRPr="009066C4">
        <w:rPr>
          <w:rFonts w:ascii="Open Sans" w:hAnsi="Open Sans"/>
          <w:sz w:val="23"/>
          <w:szCs w:val="23"/>
          <w:lang w:val="en-US"/>
        </w:rPr>
        <w:t xml:space="preserve"> was designed as pilot for engaging SMEs and micro companies in implementing apprenticeship schemes in line with corresponding national VET </w:t>
      </w:r>
    </w:p>
    <w:p w14:paraId="5845CF15" w14:textId="77777777" w:rsidR="009B4DB0" w:rsidRDefault="009066C4" w:rsidP="009066C4">
      <w:pPr>
        <w:spacing w:after="0" w:line="360" w:lineRule="auto"/>
        <w:jc w:val="both"/>
        <w:outlineLvl w:val="0"/>
        <w:rPr>
          <w:rFonts w:ascii="Open Sans" w:hAnsi="Open Sans"/>
          <w:sz w:val="23"/>
          <w:szCs w:val="23"/>
          <w:lang w:val="en-US"/>
        </w:rPr>
      </w:pPr>
      <w:r w:rsidRPr="009066C4">
        <w:rPr>
          <w:rFonts w:ascii="Open Sans" w:hAnsi="Open Sans"/>
          <w:sz w:val="23"/>
          <w:szCs w:val="23"/>
          <w:lang w:val="en-US"/>
        </w:rPr>
        <w:t>systems. The TEXAPP Hub are</w:t>
      </w:r>
    </w:p>
    <w:p w14:paraId="51237D65" w14:textId="77777777" w:rsidR="009B4DB0" w:rsidRDefault="009066C4" w:rsidP="009066C4">
      <w:pPr>
        <w:spacing w:after="0" w:line="360" w:lineRule="auto"/>
        <w:jc w:val="both"/>
        <w:outlineLvl w:val="0"/>
        <w:rPr>
          <w:rFonts w:ascii="Open Sans" w:hAnsi="Open Sans"/>
          <w:sz w:val="23"/>
          <w:szCs w:val="23"/>
          <w:lang w:val="en-US"/>
        </w:rPr>
      </w:pPr>
      <w:r w:rsidRPr="009B4DB0">
        <w:rPr>
          <w:rFonts w:ascii="Open Sans" w:hAnsi="Open Sans"/>
          <w:sz w:val="23"/>
          <w:szCs w:val="23"/>
          <w:lang w:val="en-US"/>
        </w:rPr>
        <w:t>organized</w:t>
      </w:r>
      <w:r w:rsidR="009B4DB0">
        <w:rPr>
          <w:rFonts w:ascii="Open Sans" w:hAnsi="Open Sans"/>
          <w:sz w:val="23"/>
          <w:szCs w:val="23"/>
          <w:lang w:val="en-US"/>
        </w:rPr>
        <w:t xml:space="preserve"> </w:t>
      </w:r>
      <w:r w:rsidRPr="009066C4">
        <w:rPr>
          <w:rFonts w:ascii="Open Sans" w:hAnsi="Open Sans"/>
          <w:sz w:val="23"/>
          <w:szCs w:val="23"/>
          <w:lang w:val="en-US"/>
        </w:rPr>
        <w:t xml:space="preserve">in European level and in </w:t>
      </w:r>
    </w:p>
    <w:p w14:paraId="2F4BA530" w14:textId="77777777" w:rsidR="009B4DB0" w:rsidRDefault="009066C4" w:rsidP="009066C4">
      <w:pPr>
        <w:spacing w:after="0" w:line="360" w:lineRule="auto"/>
        <w:jc w:val="both"/>
        <w:outlineLvl w:val="0"/>
        <w:rPr>
          <w:rFonts w:ascii="Open Sans" w:hAnsi="Open Sans"/>
          <w:sz w:val="23"/>
          <w:szCs w:val="23"/>
          <w:lang w:val="en-US"/>
        </w:rPr>
      </w:pPr>
      <w:r w:rsidRPr="009066C4">
        <w:rPr>
          <w:rFonts w:ascii="Open Sans" w:hAnsi="Open Sans"/>
          <w:sz w:val="23"/>
          <w:szCs w:val="23"/>
          <w:lang w:val="en-US"/>
        </w:rPr>
        <w:t>National level</w:t>
      </w:r>
      <w:r w:rsidR="009B4DB0">
        <w:rPr>
          <w:rFonts w:ascii="Open Sans" w:hAnsi="Open Sans"/>
          <w:sz w:val="23"/>
          <w:szCs w:val="23"/>
          <w:lang w:val="en-US"/>
        </w:rPr>
        <w:t xml:space="preserve"> </w:t>
      </w:r>
      <w:r w:rsidRPr="009066C4">
        <w:rPr>
          <w:rFonts w:ascii="Open Sans" w:hAnsi="Open Sans"/>
          <w:sz w:val="23"/>
          <w:szCs w:val="23"/>
          <w:lang w:val="en-US"/>
        </w:rPr>
        <w:t xml:space="preserve">(Bulgaria, Greece, </w:t>
      </w:r>
    </w:p>
    <w:p w14:paraId="6FB972CF" w14:textId="77777777" w:rsidR="009B4DB0" w:rsidRDefault="009066C4" w:rsidP="009066C4">
      <w:pPr>
        <w:spacing w:after="0" w:line="360" w:lineRule="auto"/>
        <w:jc w:val="both"/>
        <w:outlineLvl w:val="0"/>
        <w:rPr>
          <w:rFonts w:ascii="Open Sans" w:hAnsi="Open Sans"/>
          <w:sz w:val="23"/>
          <w:szCs w:val="23"/>
          <w:lang w:val="en-US"/>
        </w:rPr>
      </w:pPr>
      <w:r w:rsidRPr="009066C4">
        <w:rPr>
          <w:rFonts w:ascii="Open Sans" w:hAnsi="Open Sans"/>
          <w:sz w:val="23"/>
          <w:szCs w:val="23"/>
          <w:lang w:val="en-US"/>
        </w:rPr>
        <w:t>Hungary, Italy, UK,</w:t>
      </w:r>
      <w:r w:rsidR="009B4DB0">
        <w:rPr>
          <w:rFonts w:ascii="Open Sans" w:hAnsi="Open Sans"/>
          <w:sz w:val="23"/>
          <w:szCs w:val="23"/>
          <w:lang w:val="en-US"/>
        </w:rPr>
        <w:t xml:space="preserve"> </w:t>
      </w:r>
      <w:r w:rsidRPr="009066C4">
        <w:rPr>
          <w:rFonts w:ascii="Open Sans" w:hAnsi="Open Sans"/>
          <w:sz w:val="23"/>
          <w:szCs w:val="23"/>
          <w:lang w:val="en-US"/>
        </w:rPr>
        <w:t xml:space="preserve">Portugal) </w:t>
      </w:r>
    </w:p>
    <w:p w14:paraId="1DDE3E16" w14:textId="16B9C4A4" w:rsidR="009066C4" w:rsidRPr="009B4DB0" w:rsidRDefault="009066C4" w:rsidP="009066C4">
      <w:pPr>
        <w:spacing w:after="0" w:line="360" w:lineRule="auto"/>
        <w:jc w:val="both"/>
        <w:outlineLvl w:val="0"/>
        <w:rPr>
          <w:rFonts w:ascii="Open Sans" w:hAnsi="Open Sans"/>
          <w:sz w:val="23"/>
          <w:szCs w:val="23"/>
          <w:lang w:val="en-US"/>
        </w:rPr>
      </w:pPr>
      <w:r w:rsidRPr="009066C4">
        <w:rPr>
          <w:rFonts w:ascii="Open Sans" w:hAnsi="Open Sans"/>
          <w:sz w:val="23"/>
          <w:szCs w:val="23"/>
          <w:lang w:val="en-US"/>
        </w:rPr>
        <w:t xml:space="preserve">guaranteeing the differences </w:t>
      </w:r>
    </w:p>
    <w:p w14:paraId="72008910" w14:textId="77777777" w:rsidR="009066C4" w:rsidRPr="009B4DB0" w:rsidRDefault="009066C4" w:rsidP="009066C4">
      <w:pPr>
        <w:spacing w:after="0" w:line="360" w:lineRule="auto"/>
        <w:jc w:val="both"/>
        <w:outlineLvl w:val="0"/>
        <w:rPr>
          <w:rFonts w:ascii="Open Sans" w:hAnsi="Open Sans"/>
          <w:sz w:val="23"/>
          <w:szCs w:val="23"/>
          <w:lang w:val="en-US"/>
        </w:rPr>
      </w:pPr>
      <w:r w:rsidRPr="009066C4">
        <w:rPr>
          <w:rFonts w:ascii="Open Sans" w:hAnsi="Open Sans"/>
          <w:sz w:val="23"/>
          <w:szCs w:val="23"/>
          <w:lang w:val="en-US"/>
        </w:rPr>
        <w:t>among countries</w:t>
      </w:r>
      <w:r w:rsidRPr="009B4DB0">
        <w:rPr>
          <w:rFonts w:ascii="Open Sans" w:hAnsi="Open Sans"/>
          <w:sz w:val="23"/>
          <w:szCs w:val="23"/>
          <w:lang w:val="en-US"/>
        </w:rPr>
        <w:t xml:space="preserve"> in what regards the </w:t>
      </w:r>
    </w:p>
    <w:p w14:paraId="19971810" w14:textId="77777777" w:rsidR="009066C4" w:rsidRPr="009B4DB0" w:rsidRDefault="009066C4" w:rsidP="009066C4">
      <w:pPr>
        <w:spacing w:after="0" w:line="360" w:lineRule="auto"/>
        <w:jc w:val="both"/>
        <w:outlineLvl w:val="0"/>
        <w:rPr>
          <w:rFonts w:ascii="Open Sans" w:hAnsi="Open Sans"/>
          <w:sz w:val="23"/>
          <w:szCs w:val="23"/>
          <w:lang w:val="en-US"/>
        </w:rPr>
      </w:pPr>
      <w:r w:rsidRPr="009B4DB0">
        <w:rPr>
          <w:rFonts w:ascii="Open Sans" w:hAnsi="Open Sans"/>
          <w:sz w:val="23"/>
          <w:szCs w:val="23"/>
          <w:lang w:val="en-US"/>
        </w:rPr>
        <w:t>legal framework on the Apprenticeships</w:t>
      </w:r>
    </w:p>
    <w:p w14:paraId="38B2606B" w14:textId="6AE3A91C" w:rsidR="009066C4" w:rsidRPr="009B4DB0" w:rsidRDefault="009066C4" w:rsidP="009066C4">
      <w:pPr>
        <w:spacing w:after="0" w:line="360" w:lineRule="auto"/>
        <w:jc w:val="both"/>
        <w:outlineLvl w:val="0"/>
        <w:rPr>
          <w:rFonts w:ascii="Open Sans" w:hAnsi="Open Sans"/>
          <w:sz w:val="23"/>
          <w:szCs w:val="23"/>
          <w:lang w:val="en-US"/>
        </w:rPr>
      </w:pPr>
      <w:r w:rsidRPr="009B4DB0">
        <w:rPr>
          <w:rFonts w:ascii="Open Sans" w:hAnsi="Open Sans"/>
          <w:sz w:val="23"/>
          <w:szCs w:val="23"/>
          <w:lang w:val="en-US"/>
        </w:rPr>
        <w:t>systems and schemes. The TEXAPP Hub may be found at</w:t>
      </w:r>
      <w:r w:rsidR="009B4DB0">
        <w:rPr>
          <w:rFonts w:ascii="Open Sans" w:hAnsi="Open Sans"/>
          <w:sz w:val="23"/>
          <w:szCs w:val="23"/>
          <w:lang w:val="en-US"/>
        </w:rPr>
        <w:t xml:space="preserve"> </w:t>
      </w:r>
      <w:hyperlink r:id="rId9" w:history="1">
        <w:r w:rsidR="009B4DB0" w:rsidRPr="00BC2D79">
          <w:rPr>
            <w:rStyle w:val="Hyperlink"/>
            <w:rFonts w:ascii="Open Sans" w:hAnsi="Open Sans"/>
            <w:sz w:val="23"/>
            <w:szCs w:val="23"/>
            <w:lang w:val="en-US"/>
          </w:rPr>
          <w:t>www.texapp.eu/hub</w:t>
        </w:r>
      </w:hyperlink>
      <w:r w:rsidR="009B4DB0">
        <w:rPr>
          <w:rFonts w:ascii="Open Sans" w:hAnsi="Open Sans"/>
          <w:sz w:val="23"/>
          <w:szCs w:val="23"/>
          <w:lang w:val="en-US"/>
        </w:rPr>
        <w:t xml:space="preserve">    </w:t>
      </w:r>
      <w:r w:rsidRPr="009B4DB0">
        <w:rPr>
          <w:rFonts w:ascii="Open Sans" w:hAnsi="Open Sans"/>
          <w:sz w:val="23"/>
          <w:szCs w:val="23"/>
          <w:lang w:val="en-US"/>
        </w:rPr>
        <w:t xml:space="preserve"> </w:t>
      </w:r>
    </w:p>
    <w:p w14:paraId="2E29C329" w14:textId="77777777" w:rsidR="009066C4" w:rsidRDefault="009066C4" w:rsidP="009066C4">
      <w:pPr>
        <w:spacing w:after="0" w:line="360" w:lineRule="auto"/>
        <w:jc w:val="both"/>
        <w:outlineLvl w:val="0"/>
        <w:rPr>
          <w:rFonts w:ascii="Calibri" w:hAnsi="Calibri" w:cs="Calibri"/>
          <w:color w:val="000000"/>
          <w:lang w:val="en-US"/>
        </w:rPr>
      </w:pPr>
    </w:p>
    <w:p w14:paraId="1330D104" w14:textId="77777777" w:rsidR="00AB22C7" w:rsidRPr="009B4DB0" w:rsidRDefault="009066C4" w:rsidP="009066C4">
      <w:pPr>
        <w:spacing w:after="0" w:line="360" w:lineRule="auto"/>
        <w:jc w:val="both"/>
        <w:outlineLvl w:val="0"/>
        <w:rPr>
          <w:rFonts w:ascii="Open Sans" w:hAnsi="Open Sans"/>
          <w:sz w:val="23"/>
          <w:szCs w:val="23"/>
          <w:lang w:val="en-US"/>
        </w:rPr>
      </w:pPr>
      <w:r w:rsidRPr="009B4DB0">
        <w:rPr>
          <w:rFonts w:ascii="Open Sans" w:hAnsi="Open Sans"/>
          <w:b/>
          <w:color w:val="BF8F00" w:themeColor="accent4" w:themeShade="BF"/>
          <w:sz w:val="23"/>
          <w:szCs w:val="23"/>
          <w:lang w:val="en-US"/>
        </w:rPr>
        <w:t>Why -</w:t>
      </w:r>
      <w:r w:rsidRPr="009B4DB0">
        <w:rPr>
          <w:rFonts w:ascii="Open Sans" w:hAnsi="Open Sans"/>
          <w:color w:val="BF8F00" w:themeColor="accent4" w:themeShade="BF"/>
          <w:sz w:val="23"/>
          <w:szCs w:val="23"/>
          <w:lang w:val="en-US"/>
        </w:rPr>
        <w:t xml:space="preserve"> </w:t>
      </w:r>
      <w:r w:rsidRPr="009B4DB0">
        <w:rPr>
          <w:rFonts w:ascii="Open Sans" w:hAnsi="Open Sans"/>
          <w:sz w:val="23"/>
          <w:szCs w:val="23"/>
          <w:lang w:val="en-US"/>
        </w:rPr>
        <w:t xml:space="preserve">The TEXAPP Hub aims at boosting companies to work together and motivate them to help each other considering the different aspects of apprenticeship </w:t>
      </w:r>
      <w:proofErr w:type="spellStart"/>
      <w:r w:rsidRPr="009B4DB0">
        <w:rPr>
          <w:rFonts w:ascii="Open Sans" w:hAnsi="Open Sans"/>
          <w:sz w:val="23"/>
          <w:szCs w:val="23"/>
          <w:lang w:val="en-US"/>
        </w:rPr>
        <w:t>prog</w:t>
      </w:r>
      <w:bookmarkStart w:id="0" w:name="_GoBack"/>
      <w:bookmarkEnd w:id="0"/>
      <w:r w:rsidRPr="009B4DB0">
        <w:rPr>
          <w:rFonts w:ascii="Open Sans" w:hAnsi="Open Sans"/>
          <w:sz w:val="23"/>
          <w:szCs w:val="23"/>
          <w:lang w:val="en-US"/>
        </w:rPr>
        <w:t>rammes</w:t>
      </w:r>
      <w:proofErr w:type="spellEnd"/>
      <w:r w:rsidRPr="009B4DB0">
        <w:rPr>
          <w:rFonts w:ascii="Open Sans" w:hAnsi="Open Sans"/>
          <w:sz w:val="23"/>
          <w:szCs w:val="23"/>
          <w:lang w:val="en-US"/>
        </w:rPr>
        <w:t xml:space="preserve"> delivery. In summary, SME’s can exchange ideas and knowledge.</w:t>
      </w:r>
    </w:p>
    <w:p w14:paraId="52CF471E" w14:textId="77777777" w:rsidR="009066C4" w:rsidRDefault="00AB22C7" w:rsidP="00AB22C7">
      <w:pPr>
        <w:spacing w:after="0" w:line="360" w:lineRule="auto"/>
        <w:jc w:val="center"/>
        <w:outlineLvl w:val="0"/>
        <w:rPr>
          <w:rFonts w:hAnsiTheme="minorHAnsi" w:cs="Arial"/>
          <w:color w:val="222222"/>
          <w:sz w:val="24"/>
          <w:lang w:val="en"/>
        </w:rPr>
      </w:pPr>
      <w:r w:rsidRPr="00AB22C7">
        <w:rPr>
          <w:rFonts w:hAnsiTheme="minorHAnsi" w:cs="Arial"/>
          <w:noProof/>
          <w:color w:val="BF8F00" w:themeColor="accent4" w:themeShade="BF"/>
          <w:sz w:val="24"/>
          <w:lang w:val="en"/>
        </w:rPr>
        <w:lastRenderedPageBreak/>
        <w:drawing>
          <wp:inline distT="0" distB="0" distL="0" distR="0" wp14:anchorId="2295EE81" wp14:editId="6CEB9138">
            <wp:extent cx="3818890" cy="210188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32942" cy="2109617"/>
                    </a:xfrm>
                    <a:prstGeom prst="rect">
                      <a:avLst/>
                    </a:prstGeom>
                    <a:noFill/>
                    <a:ln>
                      <a:noFill/>
                    </a:ln>
                  </pic:spPr>
                </pic:pic>
              </a:graphicData>
            </a:graphic>
          </wp:inline>
        </w:drawing>
      </w:r>
    </w:p>
    <w:p w14:paraId="051C7104" w14:textId="4C67EF13" w:rsidR="009066C4" w:rsidRDefault="009B4DB0" w:rsidP="009066C4">
      <w:pPr>
        <w:spacing w:after="0" w:line="360" w:lineRule="auto"/>
        <w:jc w:val="both"/>
        <w:outlineLvl w:val="0"/>
        <w:rPr>
          <w:rFonts w:hAnsiTheme="minorHAnsi" w:cstheme="minorHAnsi"/>
          <w:b/>
          <w:color w:val="C45911" w:themeColor="accent2" w:themeShade="BF"/>
          <w:sz w:val="36"/>
        </w:rPr>
      </w:pPr>
      <w:r>
        <w:rPr>
          <w:rFonts w:hAnsiTheme="minorHAnsi" w:cstheme="minorHAnsi"/>
          <w:b/>
          <w:color w:val="C45911" w:themeColor="accent2" w:themeShade="BF"/>
          <w:sz w:val="36"/>
        </w:rPr>
        <w:t>T</w:t>
      </w:r>
      <w:r w:rsidR="00CA5F8A">
        <w:rPr>
          <w:rFonts w:hAnsiTheme="minorHAnsi" w:cstheme="minorHAnsi"/>
          <w:b/>
          <w:color w:val="C45911" w:themeColor="accent2" w:themeShade="BF"/>
          <w:sz w:val="36"/>
        </w:rPr>
        <w:t xml:space="preserve">EXAPP Final Conference </w:t>
      </w:r>
    </w:p>
    <w:p w14:paraId="1B6DF59A" w14:textId="2DB36D6F" w:rsidR="00CA5F8A" w:rsidRDefault="009B4DB0" w:rsidP="00CA5F8A">
      <w:pPr>
        <w:autoSpaceDE w:val="0"/>
        <w:autoSpaceDN w:val="0"/>
        <w:adjustRightInd w:val="0"/>
        <w:spacing w:after="0" w:line="241" w:lineRule="atLeast"/>
        <w:jc w:val="both"/>
        <w:rPr>
          <w:rFonts w:ascii="Open Sans" w:hAnsi="Open Sans"/>
          <w:sz w:val="23"/>
          <w:szCs w:val="23"/>
          <w:lang w:val="en-US"/>
        </w:rPr>
      </w:pPr>
      <w:r w:rsidRPr="009B4DB0">
        <w:rPr>
          <w:rFonts w:ascii="Open Sans" w:hAnsi="Open Sans" w:cs="Open Sans"/>
          <w:noProof/>
          <w:sz w:val="23"/>
          <w:szCs w:val="23"/>
          <w:lang w:val="en-US"/>
        </w:rPr>
        <w:drawing>
          <wp:anchor distT="0" distB="0" distL="114300" distR="114300" simplePos="0" relativeHeight="251656704" behindDoc="1" locked="0" layoutInCell="1" allowOverlap="1" wp14:anchorId="736559FF" wp14:editId="07D89436">
            <wp:simplePos x="0" y="0"/>
            <wp:positionH relativeFrom="column">
              <wp:posOffset>3421370</wp:posOffset>
            </wp:positionH>
            <wp:positionV relativeFrom="paragraph">
              <wp:posOffset>587375</wp:posOffset>
            </wp:positionV>
            <wp:extent cx="2331720" cy="2113846"/>
            <wp:effectExtent l="0" t="0" r="0" b="127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31720" cy="2113846"/>
                    </a:xfrm>
                    <a:prstGeom prst="rect">
                      <a:avLst/>
                    </a:prstGeom>
                    <a:noFill/>
                    <a:ln>
                      <a:noFill/>
                    </a:ln>
                  </pic:spPr>
                </pic:pic>
              </a:graphicData>
            </a:graphic>
            <wp14:sizeRelH relativeFrom="page">
              <wp14:pctWidth>0</wp14:pctWidth>
            </wp14:sizeRelH>
            <wp14:sizeRelV relativeFrom="page">
              <wp14:pctHeight>0</wp14:pctHeight>
            </wp14:sizeRelV>
          </wp:anchor>
        </w:drawing>
      </w:r>
      <w:r w:rsidR="00CA5F8A" w:rsidRPr="00CA5F8A">
        <w:rPr>
          <w:rFonts w:ascii="Open Sans" w:hAnsi="Open Sans"/>
          <w:sz w:val="23"/>
          <w:szCs w:val="23"/>
          <w:lang w:val="en-US"/>
        </w:rPr>
        <w:t xml:space="preserve">The final conference of the Erasmus+ TEXAPP project was hosted by EURATEX on 25 September. The event, held to showcase the results of the project, was also an opportunity for insightful conversations on one of the pressing issues in the textile and clothing industry today: the lack of skilled workforce. </w:t>
      </w:r>
    </w:p>
    <w:p w14:paraId="583AB59C" w14:textId="77777777" w:rsidR="00CA5F8A" w:rsidRPr="00CA5F8A" w:rsidRDefault="00CA5F8A" w:rsidP="00CA5F8A">
      <w:pPr>
        <w:autoSpaceDE w:val="0"/>
        <w:autoSpaceDN w:val="0"/>
        <w:adjustRightInd w:val="0"/>
        <w:spacing w:after="0" w:line="241" w:lineRule="atLeast"/>
        <w:jc w:val="both"/>
        <w:rPr>
          <w:rFonts w:ascii="Open Sans" w:hAnsi="Open Sans"/>
          <w:sz w:val="23"/>
          <w:szCs w:val="23"/>
          <w:lang w:val="en-US"/>
        </w:rPr>
      </w:pPr>
    </w:p>
    <w:p w14:paraId="0D630338" w14:textId="77777777" w:rsidR="009B4DB0" w:rsidRDefault="00CA5F8A" w:rsidP="00CA5F8A">
      <w:pPr>
        <w:autoSpaceDE w:val="0"/>
        <w:autoSpaceDN w:val="0"/>
        <w:adjustRightInd w:val="0"/>
        <w:spacing w:after="0" w:line="241" w:lineRule="atLeast"/>
        <w:jc w:val="both"/>
        <w:rPr>
          <w:rFonts w:ascii="Open Sans" w:hAnsi="Open Sans" w:cs="Open Sans"/>
          <w:b/>
          <w:bCs/>
          <w:sz w:val="23"/>
          <w:szCs w:val="23"/>
          <w:lang w:val="en-US"/>
        </w:rPr>
      </w:pPr>
      <w:r w:rsidRPr="00CA5F8A">
        <w:rPr>
          <w:rFonts w:ascii="Open Sans" w:hAnsi="Open Sans"/>
          <w:sz w:val="23"/>
          <w:szCs w:val="23"/>
          <w:lang w:val="en-US"/>
        </w:rPr>
        <w:t xml:space="preserve">As one of the keynote speakers, </w:t>
      </w:r>
      <w:r w:rsidRPr="00CA5F8A">
        <w:rPr>
          <w:rFonts w:ascii="Open Sans" w:hAnsi="Open Sans" w:cs="Open Sans"/>
          <w:b/>
          <w:bCs/>
          <w:sz w:val="23"/>
          <w:szCs w:val="23"/>
          <w:lang w:val="en-US"/>
        </w:rPr>
        <w:t xml:space="preserve">João Santos </w:t>
      </w:r>
    </w:p>
    <w:p w14:paraId="6E562763" w14:textId="77777777" w:rsidR="009B4DB0" w:rsidRDefault="00CA5F8A" w:rsidP="00CA5F8A">
      <w:pPr>
        <w:autoSpaceDE w:val="0"/>
        <w:autoSpaceDN w:val="0"/>
        <w:adjustRightInd w:val="0"/>
        <w:spacing w:after="0" w:line="241" w:lineRule="atLeast"/>
        <w:jc w:val="both"/>
        <w:rPr>
          <w:rFonts w:ascii="Open Sans" w:hAnsi="Open Sans" w:cs="Open Sans"/>
          <w:sz w:val="23"/>
          <w:szCs w:val="23"/>
          <w:lang w:val="en-US"/>
        </w:rPr>
      </w:pPr>
      <w:r w:rsidRPr="00CA5F8A">
        <w:rPr>
          <w:rFonts w:ascii="Open Sans" w:hAnsi="Open Sans" w:cs="Open Sans"/>
          <w:sz w:val="23"/>
          <w:szCs w:val="23"/>
          <w:lang w:val="en-US"/>
        </w:rPr>
        <w:t>(Deputy Head of Unit of the Directorate General</w:t>
      </w:r>
    </w:p>
    <w:p w14:paraId="5CA2BE32" w14:textId="77777777" w:rsidR="009B4DB0" w:rsidRDefault="00CA5F8A" w:rsidP="00CA5F8A">
      <w:pPr>
        <w:autoSpaceDE w:val="0"/>
        <w:autoSpaceDN w:val="0"/>
        <w:adjustRightInd w:val="0"/>
        <w:spacing w:after="0" w:line="241" w:lineRule="atLeast"/>
        <w:jc w:val="both"/>
        <w:rPr>
          <w:rFonts w:ascii="Open Sans" w:hAnsi="Open Sans" w:cs="Open Sans"/>
          <w:sz w:val="23"/>
          <w:szCs w:val="23"/>
          <w:lang w:val="en-US"/>
        </w:rPr>
      </w:pPr>
      <w:r w:rsidRPr="00CA5F8A">
        <w:rPr>
          <w:rFonts w:ascii="Open Sans" w:hAnsi="Open Sans" w:cs="Open Sans"/>
          <w:sz w:val="23"/>
          <w:szCs w:val="23"/>
          <w:lang w:val="en-US"/>
        </w:rPr>
        <w:t xml:space="preserve">for Employment, Social Affairs, and Inclusion at </w:t>
      </w:r>
    </w:p>
    <w:p w14:paraId="1E5C9232" w14:textId="77777777" w:rsidR="009B4DB0" w:rsidRDefault="00CA5F8A" w:rsidP="00CA5F8A">
      <w:pPr>
        <w:autoSpaceDE w:val="0"/>
        <w:autoSpaceDN w:val="0"/>
        <w:adjustRightInd w:val="0"/>
        <w:spacing w:after="0" w:line="241" w:lineRule="atLeast"/>
        <w:jc w:val="both"/>
        <w:rPr>
          <w:rFonts w:ascii="Open Sans" w:hAnsi="Open Sans" w:cs="Open Sans"/>
          <w:sz w:val="23"/>
          <w:szCs w:val="23"/>
          <w:lang w:val="en-US"/>
        </w:rPr>
      </w:pPr>
      <w:r w:rsidRPr="00CA5F8A">
        <w:rPr>
          <w:rFonts w:ascii="Open Sans" w:hAnsi="Open Sans" w:cs="Open Sans"/>
          <w:sz w:val="23"/>
          <w:szCs w:val="23"/>
          <w:lang w:val="en-US"/>
        </w:rPr>
        <w:t xml:space="preserve">the European Commission) presented a detailed </w:t>
      </w:r>
    </w:p>
    <w:p w14:paraId="10840E5C" w14:textId="77777777" w:rsidR="009B4DB0" w:rsidRDefault="00CA5F8A" w:rsidP="00CA5F8A">
      <w:pPr>
        <w:autoSpaceDE w:val="0"/>
        <w:autoSpaceDN w:val="0"/>
        <w:adjustRightInd w:val="0"/>
        <w:spacing w:after="0" w:line="241" w:lineRule="atLeast"/>
        <w:jc w:val="both"/>
        <w:rPr>
          <w:rFonts w:ascii="Open Sans" w:hAnsi="Open Sans" w:cs="Open Sans"/>
          <w:sz w:val="23"/>
          <w:szCs w:val="23"/>
          <w:lang w:val="en-US"/>
        </w:rPr>
      </w:pPr>
      <w:r w:rsidRPr="00CA5F8A">
        <w:rPr>
          <w:rFonts w:ascii="Open Sans" w:hAnsi="Open Sans" w:cs="Open Sans"/>
          <w:sz w:val="23"/>
          <w:szCs w:val="23"/>
          <w:lang w:val="en-US"/>
        </w:rPr>
        <w:t>overview of opportunities for Vocational Education</w:t>
      </w:r>
    </w:p>
    <w:p w14:paraId="2B4B7AB5" w14:textId="77777777" w:rsidR="009B4DB0" w:rsidRDefault="00CA5F8A" w:rsidP="00CA5F8A">
      <w:pPr>
        <w:autoSpaceDE w:val="0"/>
        <w:autoSpaceDN w:val="0"/>
        <w:adjustRightInd w:val="0"/>
        <w:spacing w:after="0" w:line="241" w:lineRule="atLeast"/>
        <w:jc w:val="both"/>
        <w:rPr>
          <w:rFonts w:ascii="Open Sans" w:hAnsi="Open Sans" w:cs="Open Sans"/>
          <w:sz w:val="23"/>
          <w:szCs w:val="23"/>
          <w:lang w:val="en-US"/>
        </w:rPr>
      </w:pPr>
      <w:r w:rsidRPr="00CA5F8A">
        <w:rPr>
          <w:rFonts w:ascii="Open Sans" w:hAnsi="Open Sans" w:cs="Open Sans"/>
          <w:sz w:val="23"/>
          <w:szCs w:val="23"/>
          <w:lang w:val="en-US"/>
        </w:rPr>
        <w:t xml:space="preserve">and Training in the European Union. Stressing </w:t>
      </w:r>
    </w:p>
    <w:p w14:paraId="529EDB0C" w14:textId="77777777" w:rsidR="009B4DB0" w:rsidRDefault="00CA5F8A" w:rsidP="00CA5F8A">
      <w:pPr>
        <w:autoSpaceDE w:val="0"/>
        <w:autoSpaceDN w:val="0"/>
        <w:adjustRightInd w:val="0"/>
        <w:spacing w:after="0" w:line="241" w:lineRule="atLeast"/>
        <w:jc w:val="both"/>
        <w:rPr>
          <w:rFonts w:ascii="Open Sans" w:hAnsi="Open Sans" w:cs="Open Sans"/>
          <w:sz w:val="23"/>
          <w:szCs w:val="23"/>
          <w:lang w:val="en-US"/>
        </w:rPr>
      </w:pPr>
      <w:r w:rsidRPr="00CA5F8A">
        <w:rPr>
          <w:rFonts w:ascii="Open Sans" w:hAnsi="Open Sans" w:cs="Open Sans"/>
          <w:sz w:val="23"/>
          <w:szCs w:val="23"/>
          <w:lang w:val="en-US"/>
        </w:rPr>
        <w:t xml:space="preserve">how </w:t>
      </w:r>
      <w:proofErr w:type="spellStart"/>
      <w:r w:rsidRPr="00CA5F8A">
        <w:rPr>
          <w:rFonts w:ascii="Open Sans" w:hAnsi="Open Sans" w:cs="Open Sans"/>
          <w:sz w:val="23"/>
          <w:szCs w:val="23"/>
          <w:lang w:val="en-US"/>
        </w:rPr>
        <w:t>programmes</w:t>
      </w:r>
      <w:proofErr w:type="spellEnd"/>
      <w:r w:rsidRPr="00CA5F8A">
        <w:rPr>
          <w:rFonts w:ascii="Open Sans" w:hAnsi="Open Sans" w:cs="Open Sans"/>
          <w:sz w:val="23"/>
          <w:szCs w:val="23"/>
          <w:lang w:val="en-US"/>
        </w:rPr>
        <w:t xml:space="preserve"> with focus on skills are among</w:t>
      </w:r>
    </w:p>
    <w:p w14:paraId="229F4DCA" w14:textId="77777777" w:rsidR="009B4DB0" w:rsidRDefault="00CA5F8A" w:rsidP="00CA5F8A">
      <w:pPr>
        <w:autoSpaceDE w:val="0"/>
        <w:autoSpaceDN w:val="0"/>
        <w:adjustRightInd w:val="0"/>
        <w:spacing w:after="0" w:line="241" w:lineRule="atLeast"/>
        <w:jc w:val="both"/>
        <w:rPr>
          <w:rFonts w:ascii="Open Sans" w:hAnsi="Open Sans" w:cs="Open Sans"/>
          <w:sz w:val="23"/>
          <w:szCs w:val="23"/>
          <w:lang w:val="en-US"/>
        </w:rPr>
      </w:pPr>
      <w:r w:rsidRPr="00CA5F8A">
        <w:rPr>
          <w:rFonts w:ascii="Open Sans" w:hAnsi="Open Sans" w:cs="Open Sans"/>
          <w:sz w:val="23"/>
          <w:szCs w:val="23"/>
          <w:lang w:val="en-US"/>
        </w:rPr>
        <w:t xml:space="preserve">the Commission’s priorities for the upcoming </w:t>
      </w:r>
    </w:p>
    <w:p w14:paraId="1C4C2B25" w14:textId="77777777" w:rsidR="009B4DB0" w:rsidRDefault="00CA5F8A" w:rsidP="00CA5F8A">
      <w:pPr>
        <w:autoSpaceDE w:val="0"/>
        <w:autoSpaceDN w:val="0"/>
        <w:adjustRightInd w:val="0"/>
        <w:spacing w:after="0" w:line="241" w:lineRule="atLeast"/>
        <w:jc w:val="both"/>
        <w:rPr>
          <w:rFonts w:ascii="Open Sans" w:hAnsi="Open Sans" w:cs="Open Sans"/>
          <w:sz w:val="23"/>
          <w:szCs w:val="23"/>
          <w:lang w:val="en-US"/>
        </w:rPr>
      </w:pPr>
      <w:r w:rsidRPr="00CA5F8A">
        <w:rPr>
          <w:rFonts w:ascii="Open Sans" w:hAnsi="Open Sans" w:cs="Open Sans"/>
          <w:sz w:val="23"/>
          <w:szCs w:val="23"/>
          <w:lang w:val="en-US"/>
        </w:rPr>
        <w:t xml:space="preserve">years, Santos introduced an upcoming </w:t>
      </w:r>
    </w:p>
    <w:p w14:paraId="134EED5B" w14:textId="54780B09" w:rsidR="00CA5F8A" w:rsidRDefault="00CA5F8A" w:rsidP="00CA5F8A">
      <w:pPr>
        <w:autoSpaceDE w:val="0"/>
        <w:autoSpaceDN w:val="0"/>
        <w:adjustRightInd w:val="0"/>
        <w:spacing w:after="0" w:line="241" w:lineRule="atLeast"/>
        <w:jc w:val="both"/>
        <w:rPr>
          <w:rFonts w:ascii="Open Sans" w:hAnsi="Open Sans" w:cs="Open Sans"/>
          <w:sz w:val="23"/>
          <w:szCs w:val="23"/>
          <w:lang w:val="en-US"/>
        </w:rPr>
      </w:pPr>
      <w:r w:rsidRPr="00CA5F8A">
        <w:rPr>
          <w:rFonts w:ascii="Open Sans" w:hAnsi="Open Sans" w:cs="Open Sans"/>
          <w:b/>
          <w:bCs/>
          <w:sz w:val="23"/>
          <w:szCs w:val="23"/>
          <w:lang w:val="en-US"/>
        </w:rPr>
        <w:t xml:space="preserve">Erasmus+ </w:t>
      </w:r>
      <w:r w:rsidRPr="00CA5F8A">
        <w:rPr>
          <w:rFonts w:ascii="Open Sans" w:hAnsi="Open Sans" w:cs="Open Sans"/>
          <w:sz w:val="23"/>
          <w:szCs w:val="23"/>
          <w:lang w:val="en-US"/>
        </w:rPr>
        <w:t xml:space="preserve">initiative aimed at building an international excellence network of vocational training </w:t>
      </w:r>
      <w:proofErr w:type="spellStart"/>
      <w:r w:rsidRPr="00CA5F8A">
        <w:rPr>
          <w:rFonts w:ascii="Open Sans" w:hAnsi="Open Sans" w:cs="Open Sans"/>
          <w:sz w:val="23"/>
          <w:szCs w:val="23"/>
          <w:lang w:val="en-US"/>
        </w:rPr>
        <w:t>centres</w:t>
      </w:r>
      <w:proofErr w:type="spellEnd"/>
      <w:r w:rsidRPr="00CA5F8A">
        <w:rPr>
          <w:rFonts w:ascii="Open Sans" w:hAnsi="Open Sans" w:cs="Open Sans"/>
          <w:sz w:val="23"/>
          <w:szCs w:val="23"/>
          <w:lang w:val="en-US"/>
        </w:rPr>
        <w:t xml:space="preserve">. </w:t>
      </w:r>
    </w:p>
    <w:p w14:paraId="1E1FA42B" w14:textId="77777777" w:rsidR="00CA5F8A" w:rsidRDefault="00CA5F8A" w:rsidP="00CA5F8A">
      <w:pPr>
        <w:autoSpaceDE w:val="0"/>
        <w:autoSpaceDN w:val="0"/>
        <w:adjustRightInd w:val="0"/>
        <w:spacing w:after="0" w:line="241" w:lineRule="atLeast"/>
        <w:jc w:val="both"/>
        <w:rPr>
          <w:rFonts w:ascii="Open Sans" w:hAnsi="Open Sans" w:cs="Open Sans"/>
          <w:b/>
          <w:bCs/>
          <w:sz w:val="23"/>
          <w:szCs w:val="23"/>
          <w:lang w:val="en-US"/>
        </w:rPr>
      </w:pPr>
    </w:p>
    <w:p w14:paraId="737A52EA" w14:textId="0CA9C882" w:rsidR="00CA5F8A" w:rsidRDefault="00CA5F8A" w:rsidP="00CA5F8A">
      <w:pPr>
        <w:autoSpaceDE w:val="0"/>
        <w:autoSpaceDN w:val="0"/>
        <w:adjustRightInd w:val="0"/>
        <w:spacing w:after="0" w:line="241" w:lineRule="atLeast"/>
        <w:jc w:val="both"/>
        <w:rPr>
          <w:rFonts w:ascii="Open Sans" w:hAnsi="Open Sans" w:cs="Open Sans"/>
          <w:sz w:val="23"/>
          <w:szCs w:val="23"/>
          <w:lang w:val="en-US"/>
        </w:rPr>
      </w:pPr>
      <w:r w:rsidRPr="00CA5F8A">
        <w:rPr>
          <w:rFonts w:ascii="Open Sans" w:hAnsi="Open Sans" w:cs="Open Sans"/>
          <w:b/>
          <w:bCs/>
          <w:sz w:val="23"/>
          <w:szCs w:val="23"/>
          <w:lang w:val="en-US"/>
        </w:rPr>
        <w:t xml:space="preserve">Industry testimonials from different companies across Europe </w:t>
      </w:r>
      <w:r w:rsidRPr="00CA5F8A">
        <w:rPr>
          <w:rFonts w:ascii="Open Sans" w:hAnsi="Open Sans" w:cs="Open Sans"/>
          <w:sz w:val="23"/>
          <w:szCs w:val="23"/>
          <w:lang w:val="en-US"/>
        </w:rPr>
        <w:t>illustrated a first-hand, diversified view of the challenges faced by the sector in the context of skills and qualifications: from specific regional difficulties (social, political, economic) affecting different countries, to common struggles.</w:t>
      </w:r>
    </w:p>
    <w:p w14:paraId="5910CDFD" w14:textId="1EA62973" w:rsidR="009B4DB0" w:rsidRDefault="009B4DB0" w:rsidP="009B4DB0">
      <w:pPr>
        <w:autoSpaceDE w:val="0"/>
        <w:autoSpaceDN w:val="0"/>
        <w:adjustRightInd w:val="0"/>
        <w:spacing w:after="0" w:line="240" w:lineRule="auto"/>
        <w:rPr>
          <w:rFonts w:ascii="Open Sans" w:hAnsi="Open Sans"/>
          <w:sz w:val="24"/>
          <w:szCs w:val="24"/>
          <w:lang w:val="en-US"/>
        </w:rPr>
      </w:pPr>
      <w:r w:rsidRPr="009B4DB0">
        <w:rPr>
          <w:rFonts w:hAnsiTheme="minorHAnsi" w:cstheme="minorHAnsi"/>
          <w:b/>
          <w:noProof/>
          <w:color w:val="C45911" w:themeColor="accent2" w:themeShade="BF"/>
          <w:sz w:val="36"/>
          <w:lang w:val="en-US"/>
        </w:rPr>
        <w:drawing>
          <wp:anchor distT="0" distB="0" distL="114300" distR="114300" simplePos="0" relativeHeight="251673088" behindDoc="1" locked="0" layoutInCell="1" allowOverlap="1" wp14:anchorId="7FF22887" wp14:editId="65BD0939">
            <wp:simplePos x="0" y="0"/>
            <wp:positionH relativeFrom="column">
              <wp:posOffset>487045</wp:posOffset>
            </wp:positionH>
            <wp:positionV relativeFrom="paragraph">
              <wp:posOffset>32386</wp:posOffset>
            </wp:positionV>
            <wp:extent cx="4975452" cy="1729740"/>
            <wp:effectExtent l="0" t="0" r="0" b="381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976995" cy="173027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AB80D1B" w14:textId="76A7CE66" w:rsidR="009B4DB0" w:rsidRDefault="009B4DB0" w:rsidP="009B4DB0">
      <w:pPr>
        <w:autoSpaceDE w:val="0"/>
        <w:autoSpaceDN w:val="0"/>
        <w:adjustRightInd w:val="0"/>
        <w:spacing w:after="0" w:line="240" w:lineRule="auto"/>
        <w:rPr>
          <w:rFonts w:ascii="Open Sans" w:hAnsi="Open Sans"/>
          <w:sz w:val="24"/>
          <w:szCs w:val="24"/>
          <w:lang w:val="en-US"/>
        </w:rPr>
      </w:pPr>
    </w:p>
    <w:p w14:paraId="72B055AB" w14:textId="71D362FA" w:rsidR="009B4DB0" w:rsidRDefault="009B4DB0" w:rsidP="009B4DB0">
      <w:pPr>
        <w:autoSpaceDE w:val="0"/>
        <w:autoSpaceDN w:val="0"/>
        <w:adjustRightInd w:val="0"/>
        <w:spacing w:after="0" w:line="240" w:lineRule="auto"/>
        <w:rPr>
          <w:rFonts w:ascii="Open Sans" w:hAnsi="Open Sans"/>
          <w:sz w:val="24"/>
          <w:szCs w:val="24"/>
          <w:lang w:val="en-US"/>
        </w:rPr>
      </w:pPr>
    </w:p>
    <w:p w14:paraId="5588F35A" w14:textId="01EC9825" w:rsidR="009B4DB0" w:rsidRDefault="009B4DB0" w:rsidP="009B4DB0">
      <w:pPr>
        <w:autoSpaceDE w:val="0"/>
        <w:autoSpaceDN w:val="0"/>
        <w:adjustRightInd w:val="0"/>
        <w:spacing w:after="0" w:line="240" w:lineRule="auto"/>
        <w:rPr>
          <w:rFonts w:ascii="Open Sans" w:hAnsi="Open Sans"/>
          <w:sz w:val="24"/>
          <w:szCs w:val="24"/>
          <w:lang w:val="en-US"/>
        </w:rPr>
      </w:pPr>
    </w:p>
    <w:p w14:paraId="6C956BC0" w14:textId="3B539A51" w:rsidR="009B4DB0" w:rsidRDefault="009B4DB0" w:rsidP="009B4DB0">
      <w:pPr>
        <w:autoSpaceDE w:val="0"/>
        <w:autoSpaceDN w:val="0"/>
        <w:adjustRightInd w:val="0"/>
        <w:spacing w:after="0" w:line="240" w:lineRule="auto"/>
        <w:rPr>
          <w:rFonts w:ascii="Open Sans" w:hAnsi="Open Sans"/>
          <w:sz w:val="24"/>
          <w:szCs w:val="24"/>
          <w:lang w:val="en-US"/>
        </w:rPr>
      </w:pPr>
    </w:p>
    <w:p w14:paraId="1153DFAF" w14:textId="59B8F046" w:rsidR="009B4DB0" w:rsidRDefault="009B4DB0" w:rsidP="009B4DB0">
      <w:pPr>
        <w:autoSpaceDE w:val="0"/>
        <w:autoSpaceDN w:val="0"/>
        <w:adjustRightInd w:val="0"/>
        <w:spacing w:after="0" w:line="240" w:lineRule="auto"/>
        <w:rPr>
          <w:rFonts w:ascii="Open Sans" w:hAnsi="Open Sans"/>
          <w:sz w:val="24"/>
          <w:szCs w:val="24"/>
          <w:lang w:val="en-US"/>
        </w:rPr>
      </w:pPr>
    </w:p>
    <w:p w14:paraId="26E69402" w14:textId="76C8DDC0" w:rsidR="009B4DB0" w:rsidRDefault="009B4DB0" w:rsidP="009B4DB0">
      <w:pPr>
        <w:autoSpaceDE w:val="0"/>
        <w:autoSpaceDN w:val="0"/>
        <w:adjustRightInd w:val="0"/>
        <w:spacing w:after="0" w:line="240" w:lineRule="auto"/>
        <w:rPr>
          <w:rFonts w:ascii="Open Sans" w:hAnsi="Open Sans"/>
          <w:sz w:val="24"/>
          <w:szCs w:val="24"/>
          <w:lang w:val="en-US"/>
        </w:rPr>
      </w:pPr>
    </w:p>
    <w:p w14:paraId="12F00477" w14:textId="1CE80A7F" w:rsidR="009B4DB0" w:rsidRDefault="009B4DB0" w:rsidP="009B4DB0">
      <w:pPr>
        <w:autoSpaceDE w:val="0"/>
        <w:autoSpaceDN w:val="0"/>
        <w:adjustRightInd w:val="0"/>
        <w:spacing w:after="0" w:line="240" w:lineRule="auto"/>
        <w:rPr>
          <w:rFonts w:ascii="Open Sans" w:hAnsi="Open Sans"/>
          <w:sz w:val="24"/>
          <w:szCs w:val="24"/>
          <w:lang w:val="en-US"/>
        </w:rPr>
      </w:pPr>
    </w:p>
    <w:p w14:paraId="0CE765A2" w14:textId="77777777" w:rsidR="009B4DB0" w:rsidRPr="009B4DB0" w:rsidRDefault="009B4DB0" w:rsidP="009B4DB0">
      <w:pPr>
        <w:autoSpaceDE w:val="0"/>
        <w:autoSpaceDN w:val="0"/>
        <w:adjustRightInd w:val="0"/>
        <w:spacing w:after="0" w:line="240" w:lineRule="auto"/>
        <w:rPr>
          <w:rFonts w:ascii="Open Sans" w:hAnsi="Open Sans"/>
          <w:sz w:val="24"/>
          <w:szCs w:val="24"/>
          <w:lang w:val="en-US"/>
        </w:rPr>
      </w:pPr>
    </w:p>
    <w:p w14:paraId="2797AB8D" w14:textId="50392361" w:rsidR="009B4DB0" w:rsidRDefault="009B4DB0" w:rsidP="009B4DB0">
      <w:pPr>
        <w:autoSpaceDE w:val="0"/>
        <w:autoSpaceDN w:val="0"/>
        <w:adjustRightInd w:val="0"/>
        <w:spacing w:after="0" w:line="241" w:lineRule="atLeast"/>
        <w:jc w:val="both"/>
        <w:rPr>
          <w:rFonts w:ascii="Open Sans" w:hAnsi="Open Sans" w:cs="Open Sans"/>
          <w:sz w:val="23"/>
          <w:szCs w:val="23"/>
          <w:lang w:val="en-US"/>
        </w:rPr>
      </w:pPr>
      <w:r w:rsidRPr="009B4DB0">
        <w:rPr>
          <w:rFonts w:ascii="Open Sans" w:hAnsi="Open Sans"/>
          <w:sz w:val="24"/>
          <w:szCs w:val="24"/>
          <w:lang w:val="en-US"/>
        </w:rPr>
        <w:lastRenderedPageBreak/>
        <w:t xml:space="preserve"> </w:t>
      </w:r>
      <w:r w:rsidRPr="009B4DB0">
        <w:rPr>
          <w:rFonts w:ascii="Open Sans" w:hAnsi="Open Sans"/>
          <w:sz w:val="23"/>
          <w:szCs w:val="23"/>
          <w:lang w:val="en-US"/>
        </w:rPr>
        <w:t xml:space="preserve">“If you want to be at the forefront of technology, you must invest in skills” said </w:t>
      </w:r>
      <w:r w:rsidRPr="009B4DB0">
        <w:rPr>
          <w:rFonts w:ascii="Open Sans" w:hAnsi="Open Sans" w:cs="Open Sans"/>
          <w:b/>
          <w:bCs/>
          <w:sz w:val="23"/>
          <w:szCs w:val="23"/>
          <w:lang w:val="en-US"/>
        </w:rPr>
        <w:t xml:space="preserve">Paul Johnson </w:t>
      </w:r>
      <w:r w:rsidRPr="009B4DB0">
        <w:rPr>
          <w:rFonts w:ascii="Open Sans" w:hAnsi="Open Sans" w:cs="Open Sans"/>
          <w:sz w:val="23"/>
          <w:szCs w:val="23"/>
          <w:lang w:val="en-US"/>
        </w:rPr>
        <w:t xml:space="preserve">of W.T. Johnson &amp; Sons, a historic UK textile finishers company that has been </w:t>
      </w:r>
    </w:p>
    <w:p w14:paraId="4BB4FC65" w14:textId="77777777" w:rsidR="00132C3C" w:rsidRDefault="00132C3C" w:rsidP="00132C3C">
      <w:pPr>
        <w:autoSpaceDE w:val="0"/>
        <w:autoSpaceDN w:val="0"/>
        <w:adjustRightInd w:val="0"/>
        <w:spacing w:after="0" w:line="241" w:lineRule="atLeast"/>
        <w:ind w:left="2880"/>
        <w:jc w:val="both"/>
        <w:rPr>
          <w:rFonts w:ascii="Open Sans" w:hAnsi="Open Sans" w:cs="Open Sans"/>
          <w:sz w:val="23"/>
          <w:szCs w:val="23"/>
          <w:lang w:val="en-US"/>
        </w:rPr>
      </w:pPr>
      <w:r w:rsidRPr="009B4DB0">
        <w:rPr>
          <w:rFonts w:ascii="Open Sans" w:hAnsi="Open Sans" w:cs="Open Sans"/>
          <w:noProof/>
          <w:sz w:val="23"/>
          <w:szCs w:val="23"/>
          <w:lang w:val="en-US"/>
        </w:rPr>
        <w:drawing>
          <wp:anchor distT="0" distB="0" distL="114300" distR="114300" simplePos="0" relativeHeight="251667968" behindDoc="1" locked="0" layoutInCell="1" allowOverlap="1" wp14:anchorId="66E66309" wp14:editId="0B761158">
            <wp:simplePos x="0" y="0"/>
            <wp:positionH relativeFrom="column">
              <wp:posOffset>30480</wp:posOffset>
            </wp:positionH>
            <wp:positionV relativeFrom="paragraph">
              <wp:posOffset>94615</wp:posOffset>
            </wp:positionV>
            <wp:extent cx="1905000" cy="2422525"/>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05000" cy="24225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Open Sans" w:hAnsi="Open Sans" w:cs="Open Sans"/>
          <w:sz w:val="23"/>
          <w:szCs w:val="23"/>
          <w:lang w:val="en-US"/>
        </w:rPr>
        <w:t xml:space="preserve">    </w:t>
      </w:r>
      <w:r w:rsidR="009B4DB0" w:rsidRPr="009B4DB0">
        <w:rPr>
          <w:rFonts w:ascii="Open Sans" w:hAnsi="Open Sans" w:cs="Open Sans"/>
          <w:sz w:val="23"/>
          <w:szCs w:val="23"/>
          <w:lang w:val="en-US"/>
        </w:rPr>
        <w:t>implementing personnel training, apprenticeship</w:t>
      </w:r>
      <w:r>
        <w:rPr>
          <w:rFonts w:ascii="Open Sans" w:hAnsi="Open Sans" w:cs="Open Sans"/>
          <w:sz w:val="23"/>
          <w:szCs w:val="23"/>
          <w:lang w:val="en-US"/>
        </w:rPr>
        <w:t xml:space="preserve">  </w:t>
      </w:r>
      <w:r w:rsidR="009B4DB0" w:rsidRPr="009B4DB0">
        <w:rPr>
          <w:rFonts w:ascii="Open Sans" w:hAnsi="Open Sans" w:cs="Open Sans"/>
          <w:sz w:val="23"/>
          <w:szCs w:val="23"/>
          <w:lang w:val="en-US"/>
        </w:rPr>
        <w:t xml:space="preserve"> </w:t>
      </w:r>
    </w:p>
    <w:p w14:paraId="08FC071C" w14:textId="77777777" w:rsidR="00132C3C" w:rsidRDefault="00132C3C" w:rsidP="00132C3C">
      <w:pPr>
        <w:autoSpaceDE w:val="0"/>
        <w:autoSpaceDN w:val="0"/>
        <w:adjustRightInd w:val="0"/>
        <w:spacing w:after="0" w:line="241" w:lineRule="atLeast"/>
        <w:ind w:left="2880"/>
        <w:jc w:val="both"/>
        <w:rPr>
          <w:rFonts w:ascii="Open Sans" w:hAnsi="Open Sans" w:cs="Open Sans"/>
          <w:sz w:val="23"/>
          <w:szCs w:val="23"/>
          <w:lang w:val="en-US"/>
        </w:rPr>
      </w:pPr>
      <w:r>
        <w:rPr>
          <w:rFonts w:ascii="Open Sans" w:hAnsi="Open Sans" w:cs="Open Sans"/>
          <w:sz w:val="23"/>
          <w:szCs w:val="23"/>
          <w:lang w:val="en-US"/>
        </w:rPr>
        <w:t xml:space="preserve">    </w:t>
      </w:r>
      <w:proofErr w:type="spellStart"/>
      <w:r w:rsidR="009B4DB0" w:rsidRPr="009B4DB0">
        <w:rPr>
          <w:rFonts w:ascii="Open Sans" w:hAnsi="Open Sans" w:cs="Open Sans"/>
          <w:sz w:val="23"/>
          <w:szCs w:val="23"/>
          <w:lang w:val="en-US"/>
        </w:rPr>
        <w:t>programmes</w:t>
      </w:r>
      <w:proofErr w:type="spellEnd"/>
      <w:r w:rsidR="009B4DB0" w:rsidRPr="009B4DB0">
        <w:rPr>
          <w:rFonts w:ascii="Open Sans" w:hAnsi="Open Sans" w:cs="Open Sans"/>
          <w:sz w:val="23"/>
          <w:szCs w:val="23"/>
          <w:lang w:val="en-US"/>
        </w:rPr>
        <w:t xml:space="preserve">, and flexibility for its retiring workforce to </w:t>
      </w:r>
    </w:p>
    <w:p w14:paraId="16ACCEE9" w14:textId="77777777" w:rsidR="00132C3C" w:rsidRDefault="00132C3C" w:rsidP="00132C3C">
      <w:pPr>
        <w:autoSpaceDE w:val="0"/>
        <w:autoSpaceDN w:val="0"/>
        <w:adjustRightInd w:val="0"/>
        <w:spacing w:after="0" w:line="241" w:lineRule="atLeast"/>
        <w:ind w:left="2880"/>
        <w:jc w:val="both"/>
        <w:rPr>
          <w:rFonts w:ascii="Open Sans" w:hAnsi="Open Sans" w:cs="Open Sans"/>
          <w:sz w:val="23"/>
          <w:szCs w:val="23"/>
          <w:lang w:val="en-US"/>
        </w:rPr>
      </w:pPr>
      <w:r>
        <w:rPr>
          <w:rFonts w:ascii="Open Sans" w:hAnsi="Open Sans" w:cs="Open Sans"/>
          <w:sz w:val="23"/>
          <w:szCs w:val="23"/>
          <w:lang w:val="en-US"/>
        </w:rPr>
        <w:t xml:space="preserve">    </w:t>
      </w:r>
      <w:r w:rsidR="009B4DB0" w:rsidRPr="009B4DB0">
        <w:rPr>
          <w:rFonts w:ascii="Open Sans" w:hAnsi="Open Sans" w:cs="Open Sans"/>
          <w:sz w:val="23"/>
          <w:szCs w:val="23"/>
          <w:lang w:val="en-US"/>
        </w:rPr>
        <w:t xml:space="preserve">encourage exchange of knowledge between older and </w:t>
      </w:r>
    </w:p>
    <w:p w14:paraId="74BB47B0" w14:textId="2D8667CD" w:rsidR="009B4DB0" w:rsidRDefault="00132C3C" w:rsidP="00132C3C">
      <w:pPr>
        <w:autoSpaceDE w:val="0"/>
        <w:autoSpaceDN w:val="0"/>
        <w:adjustRightInd w:val="0"/>
        <w:spacing w:after="0" w:line="241" w:lineRule="atLeast"/>
        <w:ind w:left="2880"/>
        <w:jc w:val="both"/>
        <w:rPr>
          <w:rFonts w:ascii="Open Sans" w:hAnsi="Open Sans" w:cs="Open Sans"/>
          <w:sz w:val="23"/>
          <w:szCs w:val="23"/>
          <w:lang w:val="en-US"/>
        </w:rPr>
      </w:pPr>
      <w:r>
        <w:rPr>
          <w:rFonts w:ascii="Open Sans" w:hAnsi="Open Sans" w:cs="Open Sans"/>
          <w:sz w:val="23"/>
          <w:szCs w:val="23"/>
          <w:lang w:val="en-US"/>
        </w:rPr>
        <w:t xml:space="preserve">    </w:t>
      </w:r>
      <w:r w:rsidR="009B4DB0" w:rsidRPr="009B4DB0">
        <w:rPr>
          <w:rFonts w:ascii="Open Sans" w:hAnsi="Open Sans" w:cs="Open Sans"/>
          <w:sz w:val="23"/>
          <w:szCs w:val="23"/>
          <w:lang w:val="en-US"/>
        </w:rPr>
        <w:t xml:space="preserve">younger generations. </w:t>
      </w:r>
    </w:p>
    <w:p w14:paraId="582F5A64" w14:textId="77777777" w:rsidR="009B4DB0" w:rsidRPr="009B4DB0" w:rsidRDefault="009B4DB0" w:rsidP="009B4DB0">
      <w:pPr>
        <w:autoSpaceDE w:val="0"/>
        <w:autoSpaceDN w:val="0"/>
        <w:adjustRightInd w:val="0"/>
        <w:spacing w:after="0" w:line="241" w:lineRule="atLeast"/>
        <w:ind w:left="3600"/>
        <w:jc w:val="both"/>
        <w:rPr>
          <w:rFonts w:ascii="Open Sans" w:hAnsi="Open Sans" w:cs="Open Sans"/>
          <w:sz w:val="23"/>
          <w:szCs w:val="23"/>
          <w:lang w:val="en-US"/>
        </w:rPr>
      </w:pPr>
    </w:p>
    <w:p w14:paraId="63488CC0" w14:textId="61BE66A4" w:rsidR="009B4DB0" w:rsidRDefault="009B4DB0" w:rsidP="009B4DB0">
      <w:pPr>
        <w:autoSpaceDE w:val="0"/>
        <w:autoSpaceDN w:val="0"/>
        <w:adjustRightInd w:val="0"/>
        <w:spacing w:after="0" w:line="241" w:lineRule="atLeast"/>
        <w:ind w:left="3600"/>
        <w:jc w:val="both"/>
        <w:rPr>
          <w:rFonts w:ascii="Open Sans" w:hAnsi="Open Sans" w:cs="Open Sans"/>
          <w:sz w:val="23"/>
          <w:szCs w:val="23"/>
          <w:lang w:val="en-US"/>
        </w:rPr>
      </w:pPr>
    </w:p>
    <w:p w14:paraId="6074830F" w14:textId="70D4BC59" w:rsidR="00212137" w:rsidRDefault="00212137" w:rsidP="009B4DB0">
      <w:pPr>
        <w:autoSpaceDE w:val="0"/>
        <w:autoSpaceDN w:val="0"/>
        <w:adjustRightInd w:val="0"/>
        <w:spacing w:after="0" w:line="241" w:lineRule="atLeast"/>
        <w:ind w:left="3600"/>
        <w:jc w:val="both"/>
        <w:rPr>
          <w:rFonts w:ascii="Open Sans" w:hAnsi="Open Sans" w:cs="Open Sans"/>
          <w:sz w:val="23"/>
          <w:szCs w:val="23"/>
          <w:lang w:val="en-US"/>
        </w:rPr>
      </w:pPr>
    </w:p>
    <w:p w14:paraId="2C4AA3BC" w14:textId="46783172" w:rsidR="00212137" w:rsidRDefault="00212137" w:rsidP="009B4DB0">
      <w:pPr>
        <w:autoSpaceDE w:val="0"/>
        <w:autoSpaceDN w:val="0"/>
        <w:adjustRightInd w:val="0"/>
        <w:spacing w:after="0" w:line="241" w:lineRule="atLeast"/>
        <w:ind w:left="3600"/>
        <w:jc w:val="both"/>
        <w:rPr>
          <w:rFonts w:ascii="Open Sans" w:hAnsi="Open Sans" w:cs="Open Sans"/>
          <w:sz w:val="23"/>
          <w:szCs w:val="23"/>
          <w:lang w:val="en-US"/>
        </w:rPr>
      </w:pPr>
    </w:p>
    <w:p w14:paraId="0C0DCD91" w14:textId="0893DD6A" w:rsidR="00212137" w:rsidRDefault="00212137" w:rsidP="009B4DB0">
      <w:pPr>
        <w:autoSpaceDE w:val="0"/>
        <w:autoSpaceDN w:val="0"/>
        <w:adjustRightInd w:val="0"/>
        <w:spacing w:after="0" w:line="241" w:lineRule="atLeast"/>
        <w:ind w:left="3600"/>
        <w:jc w:val="both"/>
        <w:rPr>
          <w:rFonts w:ascii="Open Sans" w:hAnsi="Open Sans" w:cs="Open Sans"/>
          <w:sz w:val="23"/>
          <w:szCs w:val="23"/>
          <w:lang w:val="en-US"/>
        </w:rPr>
      </w:pPr>
    </w:p>
    <w:p w14:paraId="2BA1E5A7" w14:textId="7CF40FB5" w:rsidR="00212137" w:rsidRDefault="00212137" w:rsidP="009B4DB0">
      <w:pPr>
        <w:autoSpaceDE w:val="0"/>
        <w:autoSpaceDN w:val="0"/>
        <w:adjustRightInd w:val="0"/>
        <w:spacing w:after="0" w:line="241" w:lineRule="atLeast"/>
        <w:ind w:left="3600"/>
        <w:jc w:val="both"/>
        <w:rPr>
          <w:rFonts w:ascii="Open Sans" w:hAnsi="Open Sans" w:cs="Open Sans"/>
          <w:sz w:val="23"/>
          <w:szCs w:val="23"/>
          <w:lang w:val="en-US"/>
        </w:rPr>
      </w:pPr>
    </w:p>
    <w:p w14:paraId="3A0B7D01" w14:textId="65C758B7" w:rsidR="00212137" w:rsidRDefault="00212137" w:rsidP="009B4DB0">
      <w:pPr>
        <w:autoSpaceDE w:val="0"/>
        <w:autoSpaceDN w:val="0"/>
        <w:adjustRightInd w:val="0"/>
        <w:spacing w:after="0" w:line="241" w:lineRule="atLeast"/>
        <w:ind w:left="3600"/>
        <w:jc w:val="both"/>
        <w:rPr>
          <w:rFonts w:ascii="Open Sans" w:hAnsi="Open Sans" w:cs="Open Sans"/>
          <w:sz w:val="23"/>
          <w:szCs w:val="23"/>
          <w:lang w:val="en-US"/>
        </w:rPr>
      </w:pPr>
    </w:p>
    <w:p w14:paraId="2BA35E04" w14:textId="355A8AC2" w:rsidR="00212137" w:rsidRDefault="00212137" w:rsidP="009B4DB0">
      <w:pPr>
        <w:autoSpaceDE w:val="0"/>
        <w:autoSpaceDN w:val="0"/>
        <w:adjustRightInd w:val="0"/>
        <w:spacing w:after="0" w:line="241" w:lineRule="atLeast"/>
        <w:ind w:left="3600"/>
        <w:jc w:val="both"/>
        <w:rPr>
          <w:rFonts w:ascii="Open Sans" w:hAnsi="Open Sans" w:cs="Open Sans"/>
          <w:sz w:val="23"/>
          <w:szCs w:val="23"/>
          <w:lang w:val="en-US"/>
        </w:rPr>
      </w:pPr>
    </w:p>
    <w:p w14:paraId="6D89FD01" w14:textId="77777777" w:rsidR="00212137" w:rsidRDefault="00212137" w:rsidP="009B4DB0">
      <w:pPr>
        <w:autoSpaceDE w:val="0"/>
        <w:autoSpaceDN w:val="0"/>
        <w:adjustRightInd w:val="0"/>
        <w:spacing w:after="0" w:line="241" w:lineRule="atLeast"/>
        <w:ind w:left="3600"/>
        <w:jc w:val="both"/>
        <w:rPr>
          <w:rFonts w:ascii="Open Sans" w:hAnsi="Open Sans" w:cs="Open Sans"/>
          <w:sz w:val="23"/>
          <w:szCs w:val="23"/>
          <w:lang w:val="en-US"/>
        </w:rPr>
      </w:pPr>
    </w:p>
    <w:p w14:paraId="1FF44D19" w14:textId="61CE4F63" w:rsidR="009B4DB0" w:rsidRDefault="009B4DB0" w:rsidP="009B4DB0">
      <w:pPr>
        <w:autoSpaceDE w:val="0"/>
        <w:autoSpaceDN w:val="0"/>
        <w:adjustRightInd w:val="0"/>
        <w:spacing w:after="0" w:line="241" w:lineRule="atLeast"/>
        <w:ind w:left="3600"/>
        <w:jc w:val="both"/>
        <w:rPr>
          <w:rFonts w:ascii="Open Sans" w:hAnsi="Open Sans" w:cs="Open Sans"/>
          <w:sz w:val="23"/>
          <w:szCs w:val="23"/>
          <w:lang w:val="en-US"/>
        </w:rPr>
      </w:pPr>
    </w:p>
    <w:p w14:paraId="6BC43E3D" w14:textId="08F8FC1E" w:rsidR="009B4DB0" w:rsidRDefault="009B4DB0" w:rsidP="00132C3C">
      <w:pPr>
        <w:autoSpaceDE w:val="0"/>
        <w:autoSpaceDN w:val="0"/>
        <w:adjustRightInd w:val="0"/>
        <w:spacing w:after="0" w:line="241" w:lineRule="atLeast"/>
        <w:jc w:val="both"/>
        <w:rPr>
          <w:rFonts w:ascii="Open Sans" w:hAnsi="Open Sans" w:cs="Open Sans"/>
          <w:sz w:val="23"/>
          <w:szCs w:val="23"/>
          <w:lang w:val="en-US"/>
        </w:rPr>
      </w:pPr>
      <w:r w:rsidRPr="009B4DB0">
        <w:rPr>
          <w:rFonts w:ascii="Open Sans" w:hAnsi="Open Sans" w:cs="Open Sans"/>
          <w:sz w:val="23"/>
          <w:szCs w:val="23"/>
          <w:lang w:val="en-US"/>
        </w:rPr>
        <w:t xml:space="preserve">The high demand for qualifications also emerged in the review of the </w:t>
      </w:r>
      <w:r w:rsidRPr="009B4DB0">
        <w:rPr>
          <w:rFonts w:ascii="Open Sans" w:hAnsi="Open Sans" w:cs="Open Sans"/>
          <w:b/>
          <w:bCs/>
          <w:sz w:val="23"/>
          <w:szCs w:val="23"/>
          <w:lang w:val="en-US"/>
        </w:rPr>
        <w:t xml:space="preserve">TEXAPP project results </w:t>
      </w:r>
      <w:r w:rsidRPr="009B4DB0">
        <w:rPr>
          <w:rFonts w:ascii="Open Sans" w:hAnsi="Open Sans" w:cs="Open Sans"/>
          <w:sz w:val="23"/>
          <w:szCs w:val="23"/>
          <w:lang w:val="en-US"/>
        </w:rPr>
        <w:t>by partner countries. Indeed, 68% of the companies participating in a project survey revealed they have problems in recruiting staff.</w:t>
      </w:r>
    </w:p>
    <w:p w14:paraId="05B10ACF" w14:textId="77777777" w:rsidR="00212137" w:rsidRDefault="00212137" w:rsidP="009B4DB0">
      <w:pPr>
        <w:autoSpaceDE w:val="0"/>
        <w:autoSpaceDN w:val="0"/>
        <w:adjustRightInd w:val="0"/>
        <w:spacing w:after="0" w:line="241" w:lineRule="atLeast"/>
        <w:jc w:val="both"/>
        <w:rPr>
          <w:rFonts w:hAnsiTheme="minorHAnsi" w:cstheme="minorHAnsi"/>
          <w:b/>
          <w:color w:val="C45911" w:themeColor="accent2" w:themeShade="BF"/>
          <w:sz w:val="36"/>
          <w:lang w:val="en-US"/>
        </w:rPr>
      </w:pPr>
    </w:p>
    <w:p w14:paraId="075EC324" w14:textId="61BC08F8" w:rsidR="009B4DB0" w:rsidRPr="009B4DB0" w:rsidRDefault="009B4DB0" w:rsidP="009B4DB0">
      <w:pPr>
        <w:autoSpaceDE w:val="0"/>
        <w:autoSpaceDN w:val="0"/>
        <w:adjustRightInd w:val="0"/>
        <w:spacing w:after="0" w:line="241" w:lineRule="atLeast"/>
        <w:jc w:val="both"/>
        <w:rPr>
          <w:rFonts w:hAnsiTheme="minorHAnsi" w:cstheme="minorHAnsi"/>
          <w:b/>
          <w:color w:val="C45911" w:themeColor="accent2" w:themeShade="BF"/>
          <w:sz w:val="36"/>
          <w:lang w:val="en-US"/>
        </w:rPr>
      </w:pPr>
      <w:r>
        <w:rPr>
          <w:rFonts w:ascii="Open Sans" w:hAnsi="Open Sans"/>
          <w:sz w:val="23"/>
          <w:szCs w:val="23"/>
          <w:lang w:val="en-US"/>
        </w:rPr>
        <w:t>F</w:t>
      </w:r>
      <w:r w:rsidRPr="009B4DB0">
        <w:rPr>
          <w:rFonts w:ascii="Open Sans" w:hAnsi="Open Sans"/>
          <w:sz w:val="23"/>
          <w:szCs w:val="23"/>
          <w:lang w:val="en-US"/>
        </w:rPr>
        <w:t xml:space="preserve">ollowing the objective to foster and strengthen the supply of apprenticeships for SMEs and micro enterprises, during the two years of project activity TEXAPP partners implemented tools and methods to support SMEs, namely: </w:t>
      </w:r>
    </w:p>
    <w:p w14:paraId="65EB8607" w14:textId="77777777" w:rsidR="009B4DB0" w:rsidRDefault="009B4DB0" w:rsidP="009B4DB0">
      <w:pPr>
        <w:autoSpaceDE w:val="0"/>
        <w:autoSpaceDN w:val="0"/>
        <w:adjustRightInd w:val="0"/>
        <w:spacing w:after="0" w:line="241" w:lineRule="atLeast"/>
        <w:jc w:val="both"/>
        <w:rPr>
          <w:rFonts w:ascii="Open Sans" w:hAnsi="Open Sans" w:cs="Open Sans"/>
          <w:sz w:val="23"/>
          <w:szCs w:val="23"/>
          <w:lang w:val="en-US"/>
        </w:rPr>
      </w:pPr>
    </w:p>
    <w:p w14:paraId="5970EC55" w14:textId="51849240" w:rsidR="009B4DB0" w:rsidRPr="009B4DB0" w:rsidRDefault="009B4DB0" w:rsidP="009B4DB0">
      <w:pPr>
        <w:autoSpaceDE w:val="0"/>
        <w:autoSpaceDN w:val="0"/>
        <w:adjustRightInd w:val="0"/>
        <w:spacing w:after="0" w:line="241" w:lineRule="atLeast"/>
        <w:jc w:val="both"/>
        <w:rPr>
          <w:rFonts w:ascii="Open Sans" w:hAnsi="Open Sans" w:cs="Open Sans"/>
          <w:sz w:val="23"/>
          <w:szCs w:val="23"/>
          <w:lang w:val="en-US"/>
        </w:rPr>
      </w:pPr>
      <w:r w:rsidRPr="009B4DB0">
        <w:rPr>
          <w:rFonts w:ascii="Open Sans" w:hAnsi="Open Sans" w:cs="Open Sans"/>
          <w:sz w:val="23"/>
          <w:szCs w:val="23"/>
          <w:lang w:val="en-US"/>
        </w:rPr>
        <w:t xml:space="preserve">- a </w:t>
      </w:r>
      <w:r w:rsidRPr="009B4DB0">
        <w:rPr>
          <w:rFonts w:ascii="Open Sans" w:hAnsi="Open Sans" w:cs="Open Sans"/>
          <w:b/>
          <w:bCs/>
          <w:sz w:val="23"/>
          <w:szCs w:val="23"/>
          <w:lang w:val="en-US"/>
        </w:rPr>
        <w:t xml:space="preserve">TEXAPP Standard </w:t>
      </w:r>
      <w:r w:rsidRPr="009B4DB0">
        <w:rPr>
          <w:rFonts w:ascii="Open Sans" w:hAnsi="Open Sans" w:cs="Open Sans"/>
          <w:sz w:val="23"/>
          <w:szCs w:val="23"/>
          <w:lang w:val="en-US"/>
        </w:rPr>
        <w:t xml:space="preserve">that describes the capacities and competences required for an SME to successfully manage and deliver an apprenticeship </w:t>
      </w:r>
      <w:proofErr w:type="spellStart"/>
      <w:r w:rsidRPr="009B4DB0">
        <w:rPr>
          <w:rFonts w:ascii="Open Sans" w:hAnsi="Open Sans" w:cs="Open Sans"/>
          <w:sz w:val="23"/>
          <w:szCs w:val="23"/>
          <w:lang w:val="en-US"/>
        </w:rPr>
        <w:t>programme</w:t>
      </w:r>
      <w:proofErr w:type="spellEnd"/>
      <w:r w:rsidRPr="009B4DB0">
        <w:rPr>
          <w:rFonts w:ascii="Open Sans" w:hAnsi="Open Sans" w:cs="Open Sans"/>
          <w:sz w:val="23"/>
          <w:szCs w:val="23"/>
          <w:lang w:val="en-US"/>
        </w:rPr>
        <w:t xml:space="preserve"> </w:t>
      </w:r>
    </w:p>
    <w:p w14:paraId="5C2751D1" w14:textId="090DF05E" w:rsidR="009B4DB0" w:rsidRDefault="009B4DB0" w:rsidP="009B4DB0">
      <w:pPr>
        <w:autoSpaceDE w:val="0"/>
        <w:autoSpaceDN w:val="0"/>
        <w:adjustRightInd w:val="0"/>
        <w:spacing w:after="0" w:line="241" w:lineRule="atLeast"/>
        <w:jc w:val="both"/>
        <w:rPr>
          <w:rFonts w:ascii="Open Sans" w:hAnsi="Open Sans" w:cs="Open Sans"/>
          <w:sz w:val="23"/>
          <w:szCs w:val="23"/>
          <w:lang w:val="en-US"/>
        </w:rPr>
      </w:pPr>
      <w:r w:rsidRPr="009B4DB0">
        <w:rPr>
          <w:rFonts w:ascii="Open Sans" w:hAnsi="Open Sans" w:cs="Open Sans"/>
          <w:sz w:val="23"/>
          <w:szCs w:val="23"/>
          <w:lang w:val="en-US"/>
        </w:rPr>
        <w:t xml:space="preserve">- a Competence Center of Apprenticeships (the </w:t>
      </w:r>
      <w:r w:rsidRPr="009B4DB0">
        <w:rPr>
          <w:rFonts w:ascii="Open Sans" w:hAnsi="Open Sans" w:cs="Open Sans"/>
          <w:b/>
          <w:bCs/>
          <w:sz w:val="23"/>
          <w:szCs w:val="23"/>
          <w:lang w:val="en-US"/>
        </w:rPr>
        <w:t>TEXAPP Hub</w:t>
      </w:r>
      <w:r w:rsidRPr="009B4DB0">
        <w:rPr>
          <w:rFonts w:ascii="Open Sans" w:hAnsi="Open Sans" w:cs="Open Sans"/>
          <w:sz w:val="23"/>
          <w:szCs w:val="23"/>
          <w:lang w:val="en-US"/>
        </w:rPr>
        <w:t xml:space="preserve">): a digital, free, and user-friendly platform on which to find information on European apprenticeships </w:t>
      </w:r>
      <w:proofErr w:type="spellStart"/>
      <w:r w:rsidRPr="009B4DB0">
        <w:rPr>
          <w:rFonts w:ascii="Open Sans" w:hAnsi="Open Sans" w:cs="Open Sans"/>
          <w:sz w:val="23"/>
          <w:szCs w:val="23"/>
          <w:lang w:val="en-US"/>
        </w:rPr>
        <w:t>programmes</w:t>
      </w:r>
      <w:proofErr w:type="spellEnd"/>
      <w:r w:rsidRPr="009B4DB0">
        <w:rPr>
          <w:rFonts w:ascii="Open Sans" w:hAnsi="Open Sans" w:cs="Open Sans"/>
          <w:sz w:val="23"/>
          <w:szCs w:val="23"/>
          <w:lang w:val="en-US"/>
        </w:rPr>
        <w:t xml:space="preserve">, funding opportunities, and examples of good practice. </w:t>
      </w:r>
    </w:p>
    <w:p w14:paraId="76CAF606" w14:textId="77777777" w:rsidR="009B4DB0" w:rsidRPr="009B4DB0" w:rsidRDefault="009B4DB0" w:rsidP="009B4DB0">
      <w:pPr>
        <w:autoSpaceDE w:val="0"/>
        <w:autoSpaceDN w:val="0"/>
        <w:adjustRightInd w:val="0"/>
        <w:spacing w:after="0" w:line="241" w:lineRule="atLeast"/>
        <w:jc w:val="both"/>
        <w:rPr>
          <w:rFonts w:ascii="Open Sans" w:hAnsi="Open Sans" w:cs="Open Sans"/>
          <w:sz w:val="23"/>
          <w:szCs w:val="23"/>
          <w:lang w:val="en-US"/>
        </w:rPr>
      </w:pPr>
    </w:p>
    <w:p w14:paraId="6B7AB011" w14:textId="77777777" w:rsidR="009B4DB0" w:rsidRPr="009B4DB0" w:rsidRDefault="009B4DB0" w:rsidP="009B4DB0">
      <w:pPr>
        <w:autoSpaceDE w:val="0"/>
        <w:autoSpaceDN w:val="0"/>
        <w:adjustRightInd w:val="0"/>
        <w:spacing w:after="0" w:line="241" w:lineRule="atLeast"/>
        <w:jc w:val="both"/>
        <w:rPr>
          <w:rFonts w:ascii="Open Sans" w:hAnsi="Open Sans" w:cs="Open Sans"/>
          <w:sz w:val="23"/>
          <w:szCs w:val="23"/>
          <w:lang w:val="en-US"/>
        </w:rPr>
      </w:pPr>
      <w:r w:rsidRPr="009B4DB0">
        <w:rPr>
          <w:rFonts w:ascii="Open Sans" w:hAnsi="Open Sans" w:cs="Open Sans"/>
          <w:sz w:val="23"/>
          <w:szCs w:val="23"/>
          <w:lang w:val="en-US"/>
        </w:rPr>
        <w:t xml:space="preserve">The event also included a spotlight on European skills policies and other EU funded projects on skills development in the textile, clothing, leather and footwear sectors. </w:t>
      </w:r>
      <w:r w:rsidRPr="009B4DB0">
        <w:rPr>
          <w:rFonts w:ascii="Open Sans" w:hAnsi="Open Sans" w:cs="Open Sans"/>
          <w:b/>
          <w:bCs/>
          <w:sz w:val="23"/>
          <w:szCs w:val="23"/>
          <w:lang w:val="en-US"/>
        </w:rPr>
        <w:t xml:space="preserve">Rob Senden </w:t>
      </w:r>
      <w:r w:rsidRPr="009B4DB0">
        <w:rPr>
          <w:rFonts w:ascii="Open Sans" w:hAnsi="Open Sans" w:cs="Open Sans"/>
          <w:sz w:val="23"/>
          <w:szCs w:val="23"/>
          <w:lang w:val="en-US"/>
        </w:rPr>
        <w:t xml:space="preserve">from IVOC/IREC (Belgium) highlighted the need for companies to invest in upscaling new and current employees via training and apprenticeships, to face the shortage of qualified experts in the sector. </w:t>
      </w:r>
    </w:p>
    <w:p w14:paraId="26A9D0E6" w14:textId="77777777" w:rsidR="009B4DB0" w:rsidRDefault="009B4DB0" w:rsidP="009B4DB0">
      <w:pPr>
        <w:autoSpaceDE w:val="0"/>
        <w:autoSpaceDN w:val="0"/>
        <w:adjustRightInd w:val="0"/>
        <w:spacing w:after="0" w:line="241" w:lineRule="atLeast"/>
        <w:jc w:val="both"/>
        <w:rPr>
          <w:rFonts w:ascii="Open Sans" w:hAnsi="Open Sans" w:cs="Open Sans"/>
          <w:sz w:val="23"/>
          <w:szCs w:val="23"/>
          <w:lang w:val="en-US"/>
        </w:rPr>
      </w:pPr>
    </w:p>
    <w:p w14:paraId="2E7EE51E" w14:textId="73F84C36" w:rsidR="009B4DB0" w:rsidRDefault="009B4DB0" w:rsidP="009B4DB0">
      <w:pPr>
        <w:autoSpaceDE w:val="0"/>
        <w:autoSpaceDN w:val="0"/>
        <w:adjustRightInd w:val="0"/>
        <w:spacing w:after="0" w:line="241" w:lineRule="atLeast"/>
        <w:jc w:val="both"/>
        <w:rPr>
          <w:rFonts w:ascii="Open Sans" w:hAnsi="Open Sans" w:cs="Open Sans"/>
          <w:sz w:val="23"/>
          <w:szCs w:val="23"/>
          <w:lang w:val="en-US"/>
        </w:rPr>
      </w:pPr>
      <w:r w:rsidRPr="009B4DB0">
        <w:rPr>
          <w:rFonts w:ascii="Open Sans" w:hAnsi="Open Sans" w:cs="Open Sans"/>
          <w:sz w:val="23"/>
          <w:szCs w:val="23"/>
          <w:lang w:val="en-US"/>
        </w:rPr>
        <w:t xml:space="preserve">As underlined by the discussions and debates of the day, </w:t>
      </w:r>
      <w:r w:rsidRPr="009B4DB0">
        <w:rPr>
          <w:rFonts w:ascii="Open Sans" w:hAnsi="Open Sans" w:cs="Open Sans"/>
          <w:b/>
          <w:bCs/>
          <w:sz w:val="23"/>
          <w:szCs w:val="23"/>
          <w:lang w:val="en-US"/>
        </w:rPr>
        <w:t xml:space="preserve">the textile and clothing sector welcomes the support of public institutions and calls for collaboration between stakeholders </w:t>
      </w:r>
      <w:r w:rsidRPr="009B4DB0">
        <w:rPr>
          <w:rFonts w:ascii="Open Sans" w:hAnsi="Open Sans" w:cs="Open Sans"/>
          <w:sz w:val="23"/>
          <w:szCs w:val="23"/>
          <w:lang w:val="en-US"/>
        </w:rPr>
        <w:t>to improve its image, develop concrete tools for training, and attract and retain the younger generation.</w:t>
      </w:r>
    </w:p>
    <w:p w14:paraId="1790A97B" w14:textId="77777777" w:rsidR="00212137" w:rsidRPr="009B4DB0" w:rsidRDefault="00212137" w:rsidP="009B4DB0">
      <w:pPr>
        <w:autoSpaceDE w:val="0"/>
        <w:autoSpaceDN w:val="0"/>
        <w:adjustRightInd w:val="0"/>
        <w:spacing w:after="0" w:line="241" w:lineRule="atLeast"/>
        <w:jc w:val="both"/>
        <w:rPr>
          <w:rFonts w:hAnsiTheme="minorHAnsi" w:cstheme="minorHAnsi"/>
          <w:b/>
          <w:color w:val="C45911" w:themeColor="accent2" w:themeShade="BF"/>
          <w:sz w:val="36"/>
          <w:lang w:val="en-US"/>
        </w:rPr>
      </w:pPr>
    </w:p>
    <w:p w14:paraId="10890C7D" w14:textId="77777777" w:rsidR="009066C4" w:rsidRDefault="009066C4" w:rsidP="00B95190">
      <w:pPr>
        <w:spacing w:after="0" w:line="240" w:lineRule="auto"/>
        <w:jc w:val="both"/>
        <w:rPr>
          <w:rFonts w:hAnsiTheme="minorHAnsi" w:cstheme="minorHAnsi"/>
          <w:sz w:val="16"/>
          <w:szCs w:val="16"/>
        </w:rPr>
      </w:pPr>
    </w:p>
    <w:p w14:paraId="74B0C6B0" w14:textId="77777777" w:rsidR="009066C4" w:rsidRPr="0078169D" w:rsidRDefault="009066C4" w:rsidP="00B95190">
      <w:pPr>
        <w:spacing w:after="0" w:line="240" w:lineRule="auto"/>
        <w:jc w:val="both"/>
        <w:rPr>
          <w:rFonts w:hAnsiTheme="minorHAnsi" w:cstheme="minorHAnsi"/>
          <w:sz w:val="16"/>
          <w:szCs w:val="16"/>
        </w:rPr>
      </w:pPr>
    </w:p>
    <w:p w14:paraId="2E68D681" w14:textId="77777777" w:rsidR="00AB22C7" w:rsidRPr="00283EE6" w:rsidRDefault="00AB22C7" w:rsidP="00AB22C7">
      <w:pPr>
        <w:spacing w:after="0" w:line="240" w:lineRule="auto"/>
        <w:jc w:val="both"/>
        <w:outlineLvl w:val="0"/>
        <w:rPr>
          <w:rFonts w:hAnsiTheme="minorHAnsi" w:cstheme="minorHAnsi"/>
          <w:b/>
          <w:color w:val="538135" w:themeColor="accent6" w:themeShade="BF"/>
          <w:sz w:val="32"/>
        </w:rPr>
      </w:pPr>
      <w:r>
        <w:rPr>
          <w:rFonts w:hAnsiTheme="minorHAnsi" w:cstheme="minorHAnsi"/>
          <w:b/>
          <w:color w:val="538135" w:themeColor="accent6" w:themeShade="BF"/>
          <w:sz w:val="32"/>
        </w:rPr>
        <w:lastRenderedPageBreak/>
        <w:t>Project Partners</w:t>
      </w:r>
    </w:p>
    <w:p w14:paraId="06F9E091" w14:textId="77777777" w:rsidR="00AB22C7" w:rsidRPr="009B4DB0" w:rsidRDefault="00AB22C7" w:rsidP="00AB22C7">
      <w:pPr>
        <w:spacing w:after="0" w:line="240" w:lineRule="auto"/>
        <w:jc w:val="both"/>
        <w:rPr>
          <w:rFonts w:hAnsiTheme="minorHAnsi" w:cstheme="minorHAnsi"/>
          <w:b/>
          <w:sz w:val="24"/>
        </w:rPr>
      </w:pPr>
      <w:r w:rsidRPr="009B4DB0">
        <w:rPr>
          <w:rFonts w:hAnsiTheme="minorHAnsi" w:cstheme="minorHAnsi"/>
          <w:sz w:val="24"/>
        </w:rPr>
        <w:t>The project consortium includes eight partners from Belgium, Bulgaria, Greece, Hungary, Italy, Portugal and the UK. The coordinator of this project is EURATEX, the European Apparel and Textile Confederation (Belgium)</w:t>
      </w:r>
      <w:r w:rsidRPr="009B4DB0">
        <w:rPr>
          <w:rFonts w:hAnsiTheme="minorHAnsi" w:cstheme="minorHAnsi"/>
          <w:b/>
          <w:sz w:val="24"/>
        </w:rPr>
        <w:t>.</w:t>
      </w:r>
    </w:p>
    <w:p w14:paraId="3B28DC04" w14:textId="77777777" w:rsidR="00AB22C7" w:rsidRPr="009B4DB0" w:rsidRDefault="00AB22C7" w:rsidP="00AB22C7">
      <w:pPr>
        <w:spacing w:after="0" w:line="240" w:lineRule="auto"/>
        <w:jc w:val="both"/>
        <w:rPr>
          <w:rFonts w:hAnsiTheme="minorHAnsi" w:cstheme="minorHAnsi"/>
          <w:b/>
          <w:sz w:val="24"/>
        </w:rPr>
      </w:pPr>
    </w:p>
    <w:p w14:paraId="298D47EB" w14:textId="77777777" w:rsidR="00AB22C7" w:rsidRPr="009B4DB0" w:rsidRDefault="00AB22C7" w:rsidP="00AB22C7">
      <w:pPr>
        <w:spacing w:after="0" w:line="240" w:lineRule="auto"/>
        <w:jc w:val="both"/>
        <w:rPr>
          <w:rFonts w:hAnsiTheme="minorHAnsi" w:cstheme="minorHAnsi"/>
          <w:b/>
          <w:sz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4644"/>
      </w:tblGrid>
      <w:tr w:rsidR="00AB22C7" w:rsidRPr="009B4DB0" w14:paraId="3A90B6A1" w14:textId="77777777" w:rsidTr="00DC58CE">
        <w:trPr>
          <w:trHeight w:val="1635"/>
        </w:trPr>
        <w:tc>
          <w:tcPr>
            <w:tcW w:w="4644" w:type="dxa"/>
          </w:tcPr>
          <w:p w14:paraId="2C0CBA45" w14:textId="77777777" w:rsidR="00AB22C7" w:rsidRPr="009B4DB0" w:rsidRDefault="00AB22C7" w:rsidP="00DC58CE">
            <w:pPr>
              <w:jc w:val="center"/>
              <w:rPr>
                <w:sz w:val="24"/>
                <w:lang w:val="en-US"/>
              </w:rPr>
            </w:pPr>
            <w:r w:rsidRPr="009B4DB0">
              <w:rPr>
                <w:rFonts w:cstheme="minorHAnsi"/>
                <w:sz w:val="24"/>
                <w:lang w:val="en-US"/>
              </w:rPr>
              <w:t xml:space="preserve">P1 -  </w:t>
            </w:r>
            <w:hyperlink r:id="rId14" w:history="1">
              <w:r w:rsidRPr="009B4DB0">
                <w:rPr>
                  <w:sz w:val="24"/>
                  <w:lang w:val="en-US"/>
                </w:rPr>
                <w:t>The European Apparel and Textile Confederation (EURATEX) – BE</w:t>
              </w:r>
            </w:hyperlink>
          </w:p>
          <w:p w14:paraId="7F52AFDF" w14:textId="77777777" w:rsidR="00AB22C7" w:rsidRPr="009B4DB0" w:rsidRDefault="00AB22C7" w:rsidP="00DC58CE">
            <w:pPr>
              <w:jc w:val="center"/>
              <w:rPr>
                <w:rFonts w:cstheme="minorHAnsi"/>
                <w:sz w:val="24"/>
                <w:lang w:val="en-US"/>
              </w:rPr>
            </w:pPr>
            <w:r w:rsidRPr="009B4DB0">
              <w:rPr>
                <w:rFonts w:cstheme="minorHAnsi"/>
                <w:noProof/>
                <w:sz w:val="24"/>
                <w:lang w:val="it-IT" w:eastAsia="it-IT"/>
              </w:rPr>
              <w:drawing>
                <wp:inline distT="0" distB="0" distL="0" distR="0" wp14:anchorId="1544A411" wp14:editId="0556E676">
                  <wp:extent cx="1394460" cy="541098"/>
                  <wp:effectExtent l="0" t="0" r="0" b="0"/>
                  <wp:docPr id="3" name="Kép 15" descr="C:\Users\szigieszti\Desktop\TEXAPP newsletter\Euratex-logo2.jp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Kép 15" descr="C:\Users\szigieszti\Desktop\TEXAPP newsletter\Euratex-logo2.jpg">
                            <a:hlinkClick r:id="rId14"/>
                          </pic:cNvPr>
                          <pic:cNvPicPr>
                            <a:picLocks noChangeAspect="1" noChangeArrowheads="1"/>
                          </pic:cNvPicPr>
                        </pic:nvPicPr>
                        <pic:blipFill>
                          <a:blip r:embed="rId15" cstate="print"/>
                          <a:srcRect/>
                          <a:stretch>
                            <a:fillRect/>
                          </a:stretch>
                        </pic:blipFill>
                        <pic:spPr bwMode="auto">
                          <a:xfrm>
                            <a:off x="0" y="0"/>
                            <a:ext cx="1412226" cy="547992"/>
                          </a:xfrm>
                          <a:prstGeom prst="rect">
                            <a:avLst/>
                          </a:prstGeom>
                          <a:noFill/>
                          <a:ln w="9525">
                            <a:noFill/>
                            <a:miter lim="800000"/>
                            <a:headEnd/>
                            <a:tailEnd/>
                          </a:ln>
                        </pic:spPr>
                      </pic:pic>
                    </a:graphicData>
                  </a:graphic>
                </wp:inline>
              </w:drawing>
            </w:r>
          </w:p>
        </w:tc>
        <w:tc>
          <w:tcPr>
            <w:tcW w:w="4644" w:type="dxa"/>
          </w:tcPr>
          <w:p w14:paraId="2231F0CE" w14:textId="77777777" w:rsidR="00AB22C7" w:rsidRPr="009B4DB0" w:rsidRDefault="00AB22C7" w:rsidP="00DC58CE">
            <w:pPr>
              <w:jc w:val="center"/>
              <w:rPr>
                <w:sz w:val="24"/>
                <w:lang w:val="en-US"/>
              </w:rPr>
            </w:pPr>
            <w:r w:rsidRPr="009B4DB0">
              <w:rPr>
                <w:sz w:val="24"/>
                <w:lang w:val="en-US"/>
              </w:rPr>
              <w:t xml:space="preserve">P2 - </w:t>
            </w:r>
            <w:hyperlink r:id="rId16" w:history="1">
              <w:proofErr w:type="spellStart"/>
              <w:r w:rsidRPr="009B4DB0">
                <w:rPr>
                  <w:sz w:val="24"/>
                  <w:lang w:val="en-US"/>
                </w:rPr>
                <w:t>Huddersfield</w:t>
              </w:r>
              <w:proofErr w:type="spellEnd"/>
              <w:r w:rsidRPr="009B4DB0">
                <w:rPr>
                  <w:sz w:val="24"/>
                  <w:lang w:val="en-US"/>
                </w:rPr>
                <w:t xml:space="preserve"> &amp; District Textile Training Company Ltd (HDTTC) - UK</w:t>
              </w:r>
            </w:hyperlink>
          </w:p>
          <w:p w14:paraId="70EFCCCD" w14:textId="77777777" w:rsidR="00AB22C7" w:rsidRPr="009B4DB0" w:rsidRDefault="00AB22C7" w:rsidP="00DC58CE">
            <w:pPr>
              <w:pBdr>
                <w:top w:val="single" w:sz="8" w:space="10" w:color="FFFFFF" w:themeColor="background1"/>
                <w:bottom w:val="single" w:sz="8" w:space="10" w:color="FFFFFF" w:themeColor="background1"/>
              </w:pBdr>
              <w:jc w:val="center"/>
              <w:rPr>
                <w:i/>
                <w:iCs/>
                <w:color w:val="808080" w:themeColor="text1" w:themeTint="7F"/>
                <w:sz w:val="28"/>
                <w:szCs w:val="24"/>
                <w:lang w:val="hu-HU"/>
              </w:rPr>
            </w:pPr>
            <w:r w:rsidRPr="009B4DB0">
              <w:rPr>
                <w:rFonts w:cstheme="minorHAnsi"/>
                <w:noProof/>
                <w:sz w:val="24"/>
                <w:lang w:val="it-IT" w:eastAsia="it-IT"/>
              </w:rPr>
              <w:drawing>
                <wp:inline distT="0" distB="0" distL="0" distR="0" wp14:anchorId="71D3FEE0" wp14:editId="6CE5D88D">
                  <wp:extent cx="1680210" cy="545408"/>
                  <wp:effectExtent l="0" t="0" r="0" b="7620"/>
                  <wp:docPr id="5" name="Kép 4" descr="C:\Users\szigieszti\Desktop\TEXAPP newsletter\TCoE-Logo-3-470x380.png">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Kép 4" descr="C:\Users\szigieszti\Desktop\TEXAPP newsletter\TCoE-Logo-3-470x380.png">
                            <a:hlinkClick r:id="rId16"/>
                          </pic:cNvPr>
                          <pic:cNvPicPr>
                            <a:picLocks noChangeAspect="1" noChangeArrowheads="1"/>
                          </pic:cNvPicPr>
                        </pic:nvPicPr>
                        <pic:blipFill>
                          <a:blip r:embed="rId17" cstate="print"/>
                          <a:srcRect/>
                          <a:stretch>
                            <a:fillRect/>
                          </a:stretch>
                        </pic:blipFill>
                        <pic:spPr bwMode="auto">
                          <a:xfrm>
                            <a:off x="0" y="0"/>
                            <a:ext cx="1685949" cy="547271"/>
                          </a:xfrm>
                          <a:prstGeom prst="rect">
                            <a:avLst/>
                          </a:prstGeom>
                          <a:noFill/>
                          <a:ln w="9525">
                            <a:noFill/>
                            <a:miter lim="800000"/>
                            <a:headEnd/>
                            <a:tailEnd/>
                          </a:ln>
                        </pic:spPr>
                      </pic:pic>
                    </a:graphicData>
                  </a:graphic>
                </wp:inline>
              </w:drawing>
            </w:r>
          </w:p>
        </w:tc>
      </w:tr>
      <w:tr w:rsidR="00AB22C7" w:rsidRPr="009B4DB0" w14:paraId="2FF0E518" w14:textId="77777777" w:rsidTr="00DC58CE">
        <w:tc>
          <w:tcPr>
            <w:tcW w:w="4644" w:type="dxa"/>
          </w:tcPr>
          <w:p w14:paraId="5CBB1687" w14:textId="77777777" w:rsidR="00AB22C7" w:rsidRPr="009B4DB0" w:rsidRDefault="00AB22C7" w:rsidP="00DC58CE">
            <w:pPr>
              <w:jc w:val="center"/>
              <w:rPr>
                <w:sz w:val="24"/>
                <w:lang w:val="en-US"/>
              </w:rPr>
            </w:pPr>
            <w:r w:rsidRPr="009B4DB0">
              <w:rPr>
                <w:sz w:val="24"/>
              </w:rPr>
              <w:t xml:space="preserve">P3 - </w:t>
            </w:r>
            <w:hyperlink r:id="rId18" w:history="1">
              <w:r w:rsidRPr="009B4DB0">
                <w:rPr>
                  <w:sz w:val="24"/>
                </w:rPr>
                <w:t>Pirin-Tex EOOD - BG</w:t>
              </w:r>
            </w:hyperlink>
          </w:p>
          <w:p w14:paraId="105C234B" w14:textId="77777777" w:rsidR="00AB22C7" w:rsidRPr="009B4DB0" w:rsidRDefault="00AB22C7" w:rsidP="00DC58CE">
            <w:pPr>
              <w:rPr>
                <w:sz w:val="24"/>
                <w:lang w:val="en-US"/>
              </w:rPr>
            </w:pPr>
          </w:p>
          <w:p w14:paraId="39C2BD74" w14:textId="77777777" w:rsidR="00AB22C7" w:rsidRPr="009B4DB0" w:rsidRDefault="00AB22C7" w:rsidP="00DC58CE">
            <w:pPr>
              <w:jc w:val="center"/>
              <w:rPr>
                <w:rFonts w:cstheme="minorHAnsi"/>
                <w:sz w:val="24"/>
                <w:lang w:val="en-US"/>
              </w:rPr>
            </w:pPr>
            <w:r w:rsidRPr="009B4DB0">
              <w:rPr>
                <w:rFonts w:cstheme="minorHAnsi"/>
                <w:noProof/>
                <w:sz w:val="24"/>
                <w:lang w:val="it-IT" w:eastAsia="it-IT"/>
              </w:rPr>
              <w:drawing>
                <wp:inline distT="0" distB="0" distL="0" distR="0" wp14:anchorId="48B178C2" wp14:editId="5B7274BB">
                  <wp:extent cx="1751965" cy="346571"/>
                  <wp:effectExtent l="0" t="0" r="635" b="0"/>
                  <wp:docPr id="6" name="Kép 9">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Kép 9">
                            <a:hlinkClick r:id="rId16"/>
                          </pic:cNvPr>
                          <pic:cNvPicPr>
                            <a:picLocks noChangeAspect="1" noChangeArrowheads="1"/>
                          </pic:cNvPicPr>
                        </pic:nvPicPr>
                        <pic:blipFill>
                          <a:blip r:embed="rId19" cstate="print"/>
                          <a:srcRect/>
                          <a:stretch>
                            <a:fillRect/>
                          </a:stretch>
                        </pic:blipFill>
                        <pic:spPr bwMode="auto">
                          <a:xfrm>
                            <a:off x="0" y="0"/>
                            <a:ext cx="1765077" cy="349165"/>
                          </a:xfrm>
                          <a:prstGeom prst="rect">
                            <a:avLst/>
                          </a:prstGeom>
                          <a:noFill/>
                          <a:ln w="9525">
                            <a:noFill/>
                            <a:miter lim="800000"/>
                            <a:headEnd/>
                            <a:tailEnd/>
                          </a:ln>
                        </pic:spPr>
                      </pic:pic>
                    </a:graphicData>
                  </a:graphic>
                </wp:inline>
              </w:drawing>
            </w:r>
          </w:p>
        </w:tc>
        <w:tc>
          <w:tcPr>
            <w:tcW w:w="4644" w:type="dxa"/>
          </w:tcPr>
          <w:p w14:paraId="7EEAD05F" w14:textId="77777777" w:rsidR="00AB22C7" w:rsidRPr="009B4DB0" w:rsidRDefault="00AB22C7" w:rsidP="00DC58CE">
            <w:pPr>
              <w:jc w:val="center"/>
              <w:rPr>
                <w:sz w:val="24"/>
                <w:lang w:val="pt-PT"/>
              </w:rPr>
            </w:pPr>
            <w:r w:rsidRPr="009B4DB0">
              <w:rPr>
                <w:sz w:val="24"/>
                <w:lang w:val="pt-PT"/>
              </w:rPr>
              <w:t xml:space="preserve">P4 - </w:t>
            </w:r>
            <w:hyperlink r:id="rId20" w:history="1">
              <w:r w:rsidRPr="009B4DB0">
                <w:rPr>
                  <w:sz w:val="24"/>
                  <w:lang w:val="pt-PT"/>
                </w:rPr>
                <w:t>Centro Tecnológico das Indústrias Têxtil e do Vestuário de Portugal (CITEVE) - P</w:t>
              </w:r>
            </w:hyperlink>
            <w:r w:rsidRPr="009B4DB0">
              <w:rPr>
                <w:sz w:val="24"/>
                <w:lang w:val="pt-PT"/>
              </w:rPr>
              <w:t>T</w:t>
            </w:r>
          </w:p>
          <w:p w14:paraId="1148C66C" w14:textId="77777777" w:rsidR="00AB22C7" w:rsidRPr="009B4DB0" w:rsidRDefault="00AB22C7" w:rsidP="00DC58CE">
            <w:pPr>
              <w:jc w:val="center"/>
              <w:rPr>
                <w:rFonts w:cstheme="minorHAnsi"/>
                <w:sz w:val="24"/>
                <w:lang w:val="en-US"/>
              </w:rPr>
            </w:pPr>
            <w:r w:rsidRPr="009B4DB0">
              <w:rPr>
                <w:rFonts w:cstheme="minorHAnsi"/>
                <w:b/>
                <w:noProof/>
                <w:sz w:val="24"/>
                <w:lang w:val="it-IT" w:eastAsia="it-IT"/>
              </w:rPr>
              <w:drawing>
                <wp:inline distT="0" distB="0" distL="0" distR="0" wp14:anchorId="50F503FF" wp14:editId="62A73436">
                  <wp:extent cx="781050" cy="781050"/>
                  <wp:effectExtent l="0" t="0" r="0" b="0"/>
                  <wp:docPr id="7" name="Kép 12" descr="C:\Users\szigieszti\Desktop\TEXAPP newsletter\citeve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szigieszti\Desktop\TEXAPP newsletter\citeve_logo.png"/>
                          <pic:cNvPicPr>
                            <a:picLocks noChangeAspect="1" noChangeArrowheads="1"/>
                          </pic:cNvPicPr>
                        </pic:nvPicPr>
                        <pic:blipFill>
                          <a:blip r:embed="rId21" cstate="print"/>
                          <a:srcRect/>
                          <a:stretch>
                            <a:fillRect/>
                          </a:stretch>
                        </pic:blipFill>
                        <pic:spPr bwMode="auto">
                          <a:xfrm>
                            <a:off x="0" y="0"/>
                            <a:ext cx="777579" cy="777579"/>
                          </a:xfrm>
                          <a:prstGeom prst="rect">
                            <a:avLst/>
                          </a:prstGeom>
                          <a:noFill/>
                          <a:ln w="9525">
                            <a:noFill/>
                            <a:miter lim="800000"/>
                            <a:headEnd/>
                            <a:tailEnd/>
                          </a:ln>
                        </pic:spPr>
                      </pic:pic>
                    </a:graphicData>
                  </a:graphic>
                </wp:inline>
              </w:drawing>
            </w:r>
          </w:p>
        </w:tc>
      </w:tr>
      <w:tr w:rsidR="00AB22C7" w:rsidRPr="009B4DB0" w14:paraId="43DE1019" w14:textId="77777777" w:rsidTr="00DC58CE">
        <w:tc>
          <w:tcPr>
            <w:tcW w:w="4644" w:type="dxa"/>
          </w:tcPr>
          <w:p w14:paraId="4791849D" w14:textId="77777777" w:rsidR="00AB22C7" w:rsidRPr="009B4DB0" w:rsidRDefault="00AB22C7" w:rsidP="00DC58CE">
            <w:pPr>
              <w:jc w:val="center"/>
              <w:rPr>
                <w:sz w:val="24"/>
                <w:lang w:val="en-US"/>
              </w:rPr>
            </w:pPr>
            <w:r w:rsidRPr="009B4DB0">
              <w:rPr>
                <w:sz w:val="24"/>
                <w:lang w:val="en-US"/>
              </w:rPr>
              <w:t xml:space="preserve">P5 - </w:t>
            </w:r>
            <w:hyperlink r:id="rId22" w:history="1">
              <w:r w:rsidRPr="009B4DB0">
                <w:rPr>
                  <w:sz w:val="24"/>
                  <w:lang w:val="en-US"/>
                </w:rPr>
                <w:t>Hungarian Society of Textile Technology and Science - HU</w:t>
              </w:r>
            </w:hyperlink>
          </w:p>
          <w:p w14:paraId="34994C09" w14:textId="77777777" w:rsidR="00AB22C7" w:rsidRPr="009B4DB0" w:rsidRDefault="00AB22C7" w:rsidP="00DC58CE">
            <w:pPr>
              <w:jc w:val="center"/>
              <w:rPr>
                <w:sz w:val="24"/>
                <w:lang w:val="en-US"/>
              </w:rPr>
            </w:pPr>
          </w:p>
          <w:p w14:paraId="7806B64E" w14:textId="77777777" w:rsidR="00AB22C7" w:rsidRPr="009B4DB0" w:rsidRDefault="00AB22C7" w:rsidP="00DC58CE">
            <w:pPr>
              <w:jc w:val="center"/>
              <w:rPr>
                <w:rFonts w:cstheme="minorHAnsi"/>
                <w:sz w:val="24"/>
                <w:lang w:val="en-US"/>
              </w:rPr>
            </w:pPr>
            <w:r w:rsidRPr="009B4DB0">
              <w:rPr>
                <w:rFonts w:cstheme="minorHAnsi"/>
                <w:noProof/>
                <w:sz w:val="24"/>
                <w:lang w:val="it-IT" w:eastAsia="it-IT"/>
              </w:rPr>
              <w:drawing>
                <wp:inline distT="0" distB="0" distL="0" distR="0" wp14:anchorId="438AEF02" wp14:editId="43FFEF13">
                  <wp:extent cx="609600" cy="638175"/>
                  <wp:effectExtent l="0" t="0" r="0" b="9525"/>
                  <wp:docPr id="8" name="Kép 1" descr="TMTE_uj_logo.jpg">
                    <a:hlinkClick xmlns:a="http://schemas.openxmlformats.org/drawingml/2006/main" r:id="rId16"/>
                  </wp:docPr>
                  <wp:cNvGraphicFramePr/>
                  <a:graphic xmlns:a="http://schemas.openxmlformats.org/drawingml/2006/main">
                    <a:graphicData uri="http://schemas.openxmlformats.org/drawingml/2006/picture">
                      <pic:pic xmlns:pic="http://schemas.openxmlformats.org/drawingml/2006/picture">
                        <pic:nvPicPr>
                          <pic:cNvPr id="80" name="Kép 1" descr="TMTE_uj_logo.jpg">
                            <a:hlinkClick r:id="rId20"/>
                          </pic:cNvPr>
                          <pic:cNvPicPr>
                            <a:picLocks noChangeAspect="1"/>
                          </pic:cNvPicPr>
                        </pic:nvPicPr>
                        <pic:blipFill>
                          <a:blip r:embed="rId23" cstate="print"/>
                          <a:srcRect/>
                          <a:stretch>
                            <a:fillRect/>
                          </a:stretch>
                        </pic:blipFill>
                        <pic:spPr bwMode="auto">
                          <a:xfrm>
                            <a:off x="0" y="0"/>
                            <a:ext cx="609600" cy="638175"/>
                          </a:xfrm>
                          <a:prstGeom prst="rect">
                            <a:avLst/>
                          </a:prstGeom>
                          <a:noFill/>
                          <a:ln w="9525">
                            <a:noFill/>
                            <a:miter lim="800000"/>
                            <a:headEnd/>
                            <a:tailEnd/>
                          </a:ln>
                        </pic:spPr>
                      </pic:pic>
                    </a:graphicData>
                  </a:graphic>
                </wp:inline>
              </w:drawing>
            </w:r>
          </w:p>
        </w:tc>
        <w:tc>
          <w:tcPr>
            <w:tcW w:w="4644" w:type="dxa"/>
          </w:tcPr>
          <w:p w14:paraId="348CC1A7" w14:textId="77777777" w:rsidR="00AB22C7" w:rsidRPr="009B4DB0" w:rsidRDefault="00AB22C7" w:rsidP="00DC58CE">
            <w:pPr>
              <w:jc w:val="center"/>
              <w:rPr>
                <w:sz w:val="24"/>
                <w:lang w:val="en-US"/>
              </w:rPr>
            </w:pPr>
            <w:r w:rsidRPr="009B4DB0">
              <w:rPr>
                <w:sz w:val="24"/>
              </w:rPr>
              <w:t xml:space="preserve">P6 - </w:t>
            </w:r>
            <w:hyperlink r:id="rId24" w:history="1">
              <w:r w:rsidRPr="009B4DB0">
                <w:rPr>
                  <w:sz w:val="24"/>
                </w:rPr>
                <w:t>TexClubTec - IT</w:t>
              </w:r>
            </w:hyperlink>
          </w:p>
          <w:p w14:paraId="16EDEC20" w14:textId="77777777" w:rsidR="00AB22C7" w:rsidRPr="009B4DB0" w:rsidRDefault="00AB22C7" w:rsidP="00DC58CE">
            <w:pPr>
              <w:jc w:val="center"/>
              <w:rPr>
                <w:sz w:val="24"/>
                <w:lang w:val="en-US"/>
              </w:rPr>
            </w:pPr>
          </w:p>
          <w:p w14:paraId="408853E7" w14:textId="77777777" w:rsidR="00AB22C7" w:rsidRPr="009B4DB0" w:rsidRDefault="00AB22C7" w:rsidP="00DC58CE">
            <w:pPr>
              <w:jc w:val="center"/>
              <w:rPr>
                <w:rFonts w:cstheme="minorHAnsi"/>
                <w:sz w:val="24"/>
                <w:lang w:val="en-US"/>
              </w:rPr>
            </w:pPr>
            <w:r w:rsidRPr="009B4DB0">
              <w:rPr>
                <w:rFonts w:cstheme="minorHAnsi"/>
                <w:noProof/>
                <w:sz w:val="24"/>
                <w:lang w:val="it-IT" w:eastAsia="it-IT"/>
              </w:rPr>
              <w:drawing>
                <wp:inline distT="0" distB="0" distL="0" distR="0" wp14:anchorId="4C839374" wp14:editId="6EBCA407">
                  <wp:extent cx="734060" cy="742950"/>
                  <wp:effectExtent l="0" t="0" r="8890" b="0"/>
                  <wp:docPr id="9" name="Kép 16" descr="C:\Users\szigieszti\Desktop\TEXAPP newsletter\TexClubTec logo.gif">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Kép 16" descr="C:\Users\szigieszti\Desktop\TEXAPP newsletter\TexClubTec logo.gif">
                            <a:hlinkClick r:id="rId24"/>
                          </pic:cNvPr>
                          <pic:cNvPicPr>
                            <a:picLocks noChangeAspect="1" noChangeArrowheads="1"/>
                          </pic:cNvPicPr>
                        </pic:nvPicPr>
                        <pic:blipFill>
                          <a:blip r:embed="rId25" cstate="print"/>
                          <a:srcRect/>
                          <a:stretch>
                            <a:fillRect/>
                          </a:stretch>
                        </pic:blipFill>
                        <pic:spPr bwMode="auto">
                          <a:xfrm>
                            <a:off x="0" y="0"/>
                            <a:ext cx="734060" cy="742950"/>
                          </a:xfrm>
                          <a:prstGeom prst="rect">
                            <a:avLst/>
                          </a:prstGeom>
                          <a:noFill/>
                          <a:ln w="9525">
                            <a:noFill/>
                            <a:miter lim="800000"/>
                            <a:headEnd/>
                            <a:tailEnd/>
                          </a:ln>
                        </pic:spPr>
                      </pic:pic>
                    </a:graphicData>
                  </a:graphic>
                </wp:inline>
              </w:drawing>
            </w:r>
          </w:p>
          <w:p w14:paraId="49079B4F" w14:textId="77777777" w:rsidR="00AB22C7" w:rsidRPr="009B4DB0" w:rsidRDefault="00AB22C7" w:rsidP="00DC58CE">
            <w:pPr>
              <w:jc w:val="center"/>
              <w:rPr>
                <w:rFonts w:cstheme="minorHAnsi"/>
                <w:sz w:val="24"/>
                <w:lang w:val="en-US"/>
              </w:rPr>
            </w:pPr>
          </w:p>
        </w:tc>
      </w:tr>
      <w:tr w:rsidR="00AB22C7" w:rsidRPr="009B4DB0" w14:paraId="4B0B8D9D" w14:textId="77777777" w:rsidTr="00DC58CE">
        <w:tc>
          <w:tcPr>
            <w:tcW w:w="4644" w:type="dxa"/>
          </w:tcPr>
          <w:p w14:paraId="391C6639" w14:textId="77777777" w:rsidR="00AB22C7" w:rsidRPr="009B4DB0" w:rsidRDefault="00AB22C7" w:rsidP="00DC58CE">
            <w:pPr>
              <w:jc w:val="center"/>
              <w:rPr>
                <w:sz w:val="24"/>
                <w:lang w:val="en-US"/>
              </w:rPr>
            </w:pPr>
            <w:r w:rsidRPr="009B4DB0">
              <w:rPr>
                <w:sz w:val="24"/>
                <w:lang w:val="en-US"/>
              </w:rPr>
              <w:t xml:space="preserve">P7 - </w:t>
            </w:r>
            <w:hyperlink r:id="rId26" w:history="1">
              <w:r w:rsidRPr="009B4DB0">
                <w:rPr>
                  <w:sz w:val="24"/>
                  <w:lang w:val="en-US"/>
                </w:rPr>
                <w:t>Bulgarian Association of Apparel and Textile Producers and Exporters (BAATPE) - BG</w:t>
              </w:r>
            </w:hyperlink>
          </w:p>
          <w:p w14:paraId="118A7C11" w14:textId="77777777" w:rsidR="00AB22C7" w:rsidRPr="009B4DB0" w:rsidRDefault="00AB22C7" w:rsidP="00DC58CE">
            <w:pPr>
              <w:jc w:val="center"/>
              <w:rPr>
                <w:sz w:val="24"/>
                <w:lang w:val="en-US"/>
              </w:rPr>
            </w:pPr>
          </w:p>
          <w:p w14:paraId="08C6461C" w14:textId="77777777" w:rsidR="00AB22C7" w:rsidRPr="009B4DB0" w:rsidRDefault="00AB22C7" w:rsidP="00DC58CE">
            <w:pPr>
              <w:jc w:val="center"/>
              <w:rPr>
                <w:rFonts w:cstheme="minorHAnsi"/>
                <w:sz w:val="24"/>
                <w:lang w:val="en-US"/>
              </w:rPr>
            </w:pPr>
            <w:r w:rsidRPr="009B4DB0">
              <w:rPr>
                <w:rFonts w:cstheme="minorHAnsi"/>
                <w:iCs/>
                <w:noProof/>
                <w:sz w:val="24"/>
                <w:lang w:val="it-IT" w:eastAsia="it-IT"/>
              </w:rPr>
              <w:drawing>
                <wp:inline distT="0" distB="0" distL="0" distR="0" wp14:anchorId="55ED870B" wp14:editId="14629D6C">
                  <wp:extent cx="2171700" cy="664210"/>
                  <wp:effectExtent l="0" t="0" r="0" b="2540"/>
                  <wp:docPr id="10" name="Kép 13" descr="C:\Users\szigieszti\Desktop\TEXAPP newsletter\BAATPE.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Kép 13" descr="C:\Users\szigieszti\Desktop\TEXAPP newsletter\BAATPE.jpg">
                            <a:hlinkClick r:id="rId24"/>
                          </pic:cNvPr>
                          <pic:cNvPicPr>
                            <a:picLocks noChangeAspect="1" noChangeArrowheads="1"/>
                          </pic:cNvPicPr>
                        </pic:nvPicPr>
                        <pic:blipFill>
                          <a:blip r:embed="rId27" cstate="print"/>
                          <a:srcRect/>
                          <a:stretch>
                            <a:fillRect/>
                          </a:stretch>
                        </pic:blipFill>
                        <pic:spPr bwMode="auto">
                          <a:xfrm>
                            <a:off x="0" y="0"/>
                            <a:ext cx="2171700" cy="664210"/>
                          </a:xfrm>
                          <a:prstGeom prst="rect">
                            <a:avLst/>
                          </a:prstGeom>
                          <a:noFill/>
                          <a:ln w="9525">
                            <a:noFill/>
                            <a:miter lim="800000"/>
                            <a:headEnd/>
                            <a:tailEnd/>
                          </a:ln>
                        </pic:spPr>
                      </pic:pic>
                    </a:graphicData>
                  </a:graphic>
                </wp:inline>
              </w:drawing>
            </w:r>
          </w:p>
          <w:p w14:paraId="397C60E9" w14:textId="77777777" w:rsidR="00AB22C7" w:rsidRPr="009B4DB0" w:rsidRDefault="00AB22C7" w:rsidP="00DC58CE">
            <w:pPr>
              <w:jc w:val="center"/>
              <w:rPr>
                <w:rFonts w:cstheme="minorHAnsi"/>
                <w:sz w:val="24"/>
                <w:lang w:val="en-US"/>
              </w:rPr>
            </w:pPr>
          </w:p>
          <w:p w14:paraId="739EA215" w14:textId="77777777" w:rsidR="00AB22C7" w:rsidRPr="009B4DB0" w:rsidRDefault="00AB22C7" w:rsidP="00DC58CE">
            <w:pPr>
              <w:jc w:val="center"/>
              <w:rPr>
                <w:rFonts w:cstheme="minorHAnsi"/>
                <w:sz w:val="24"/>
                <w:lang w:val="en-US"/>
              </w:rPr>
            </w:pPr>
          </w:p>
          <w:p w14:paraId="27BCFEDC" w14:textId="77777777" w:rsidR="00AB22C7" w:rsidRPr="009B4DB0" w:rsidRDefault="00AB22C7" w:rsidP="00DC58CE">
            <w:pPr>
              <w:jc w:val="center"/>
              <w:rPr>
                <w:rFonts w:cstheme="minorHAnsi"/>
                <w:sz w:val="24"/>
                <w:lang w:val="en-US"/>
              </w:rPr>
            </w:pPr>
          </w:p>
        </w:tc>
        <w:tc>
          <w:tcPr>
            <w:tcW w:w="4644" w:type="dxa"/>
          </w:tcPr>
          <w:p w14:paraId="188A01E2" w14:textId="77777777" w:rsidR="00AB22C7" w:rsidRPr="009B4DB0" w:rsidRDefault="00AB22C7" w:rsidP="00DC58CE">
            <w:pPr>
              <w:jc w:val="center"/>
              <w:rPr>
                <w:sz w:val="24"/>
                <w:lang w:val="en-US"/>
              </w:rPr>
            </w:pPr>
            <w:r w:rsidRPr="009B4DB0">
              <w:rPr>
                <w:sz w:val="24"/>
                <w:lang w:val="en-US"/>
              </w:rPr>
              <w:t xml:space="preserve">P8 - </w:t>
            </w:r>
            <w:hyperlink r:id="rId28" w:history="1">
              <w:r w:rsidRPr="009B4DB0">
                <w:rPr>
                  <w:sz w:val="24"/>
                  <w:lang w:val="en-US"/>
                </w:rPr>
                <w:t>Hellenic Clothing Industry Association (HCIA) - GR</w:t>
              </w:r>
            </w:hyperlink>
          </w:p>
          <w:p w14:paraId="01770B47" w14:textId="77777777" w:rsidR="00AB22C7" w:rsidRPr="009B4DB0" w:rsidRDefault="00AB22C7" w:rsidP="00DC58CE">
            <w:pPr>
              <w:jc w:val="center"/>
              <w:rPr>
                <w:rFonts w:cstheme="minorHAnsi"/>
                <w:b/>
                <w:sz w:val="18"/>
                <w:szCs w:val="16"/>
                <w:lang w:val="en-US"/>
              </w:rPr>
            </w:pPr>
          </w:p>
          <w:p w14:paraId="4EF863E8" w14:textId="77777777" w:rsidR="00AB22C7" w:rsidRPr="009B4DB0" w:rsidRDefault="00AB22C7" w:rsidP="00DC58CE">
            <w:pPr>
              <w:jc w:val="center"/>
              <w:rPr>
                <w:rFonts w:cstheme="minorHAnsi"/>
                <w:b/>
                <w:sz w:val="24"/>
                <w:lang w:val="en-US"/>
              </w:rPr>
            </w:pPr>
            <w:r w:rsidRPr="009B4DB0">
              <w:rPr>
                <w:rFonts w:cstheme="minorHAnsi"/>
                <w:b/>
                <w:noProof/>
                <w:sz w:val="24"/>
                <w:lang w:val="it-IT" w:eastAsia="it-IT"/>
              </w:rPr>
              <w:drawing>
                <wp:inline distT="0" distB="0" distL="0" distR="0" wp14:anchorId="263DE558" wp14:editId="2F9421C8">
                  <wp:extent cx="1857375" cy="733425"/>
                  <wp:effectExtent l="0" t="0" r="9525" b="9525"/>
                  <wp:docPr id="11" name="Kép 2" descr="C:\Users\szigieszti\Desktop\TEXAPP newsletter\HCIA logo2.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Kép 2" descr="C:\Users\szigieszti\Desktop\TEXAPP newsletter\HCIA logo2.jpg">
                            <a:hlinkClick r:id="rId18"/>
                          </pic:cNvPr>
                          <pic:cNvPicPr>
                            <a:picLocks noChangeAspect="1" noChangeArrowheads="1"/>
                          </pic:cNvPicPr>
                        </pic:nvPicPr>
                        <pic:blipFill>
                          <a:blip r:embed="rId29" cstate="print"/>
                          <a:srcRect/>
                          <a:stretch>
                            <a:fillRect/>
                          </a:stretch>
                        </pic:blipFill>
                        <pic:spPr bwMode="auto">
                          <a:xfrm>
                            <a:off x="0" y="0"/>
                            <a:ext cx="1857375" cy="733425"/>
                          </a:xfrm>
                          <a:prstGeom prst="rect">
                            <a:avLst/>
                          </a:prstGeom>
                          <a:noFill/>
                          <a:ln w="9525">
                            <a:noFill/>
                            <a:miter lim="800000"/>
                            <a:headEnd/>
                            <a:tailEnd/>
                          </a:ln>
                        </pic:spPr>
                      </pic:pic>
                    </a:graphicData>
                  </a:graphic>
                </wp:inline>
              </w:drawing>
            </w:r>
          </w:p>
          <w:p w14:paraId="2A1D8F34" w14:textId="77777777" w:rsidR="00AB22C7" w:rsidRPr="009B4DB0" w:rsidRDefault="00AB22C7" w:rsidP="00DC58CE">
            <w:pPr>
              <w:rPr>
                <w:rFonts w:cstheme="minorHAnsi"/>
                <w:sz w:val="24"/>
                <w:lang w:val="en-US"/>
              </w:rPr>
            </w:pPr>
          </w:p>
        </w:tc>
      </w:tr>
    </w:tbl>
    <w:p w14:paraId="3CC33F61" w14:textId="77777777" w:rsidR="0094525B" w:rsidRPr="00B95190" w:rsidRDefault="0094525B" w:rsidP="0094525B">
      <w:pPr>
        <w:spacing w:after="0" w:line="240" w:lineRule="auto"/>
        <w:jc w:val="both"/>
        <w:outlineLvl w:val="0"/>
        <w:rPr>
          <w:rFonts w:hAnsiTheme="minorHAnsi" w:cstheme="minorHAnsi"/>
          <w:b/>
        </w:rPr>
      </w:pPr>
      <w:r w:rsidRPr="00B95190">
        <w:rPr>
          <w:rFonts w:hAnsiTheme="minorHAnsi" w:cstheme="minorHAnsi"/>
          <w:b/>
        </w:rPr>
        <w:t>Keep connected on</w:t>
      </w:r>
    </w:p>
    <w:p w14:paraId="29634661" w14:textId="77777777" w:rsidR="0094525B" w:rsidRPr="00B95190" w:rsidRDefault="001B3F17" w:rsidP="0094525B">
      <w:pPr>
        <w:spacing w:after="0" w:line="240" w:lineRule="auto"/>
        <w:jc w:val="both"/>
        <w:rPr>
          <w:rFonts w:hAnsiTheme="minorHAnsi" w:cstheme="minorHAnsi"/>
        </w:rPr>
      </w:pPr>
      <w:hyperlink r:id="rId30" w:history="1">
        <w:r w:rsidR="0094525B" w:rsidRPr="00B95190">
          <w:rPr>
            <w:rStyle w:val="Hyperlink"/>
            <w:rFonts w:hAnsiTheme="minorHAnsi" w:cstheme="minorHAnsi"/>
          </w:rPr>
          <w:t>www.texapp.eu</w:t>
        </w:r>
      </w:hyperlink>
    </w:p>
    <w:p w14:paraId="608FBE6B" w14:textId="77777777" w:rsidR="0094525B" w:rsidRDefault="001B3F17" w:rsidP="0094525B">
      <w:pPr>
        <w:tabs>
          <w:tab w:val="left" w:pos="1155"/>
        </w:tabs>
        <w:spacing w:after="0" w:line="240" w:lineRule="auto"/>
        <w:jc w:val="both"/>
        <w:rPr>
          <w:rStyle w:val="Hyperlink"/>
          <w:rFonts w:hAnsiTheme="minorHAnsi" w:cstheme="minorHAnsi"/>
        </w:rPr>
      </w:pPr>
      <w:hyperlink r:id="rId31" w:history="1">
        <w:r w:rsidR="0094525B" w:rsidRPr="00B95190">
          <w:rPr>
            <w:rStyle w:val="Hyperlink"/>
            <w:rFonts w:hAnsiTheme="minorHAnsi" w:cstheme="minorHAnsi"/>
          </w:rPr>
          <w:t>Facebook website</w:t>
        </w:r>
      </w:hyperlink>
    </w:p>
    <w:sectPr w:rsidR="0094525B" w:rsidSect="001845DD">
      <w:headerReference w:type="even" r:id="rId32"/>
      <w:headerReference w:type="default" r:id="rId33"/>
      <w:footerReference w:type="default" r:id="rId34"/>
      <w:pgSz w:w="11906" w:h="16838"/>
      <w:pgMar w:top="1805" w:right="1417" w:bottom="1417" w:left="1417" w:header="567" w:footer="28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1D8F1B1" w14:textId="77777777" w:rsidR="001B3F17" w:rsidRDefault="001B3F17" w:rsidP="00853983">
      <w:pPr>
        <w:spacing w:after="0" w:line="240" w:lineRule="auto"/>
      </w:pPr>
      <w:r>
        <w:separator/>
      </w:r>
    </w:p>
  </w:endnote>
  <w:endnote w:type="continuationSeparator" w:id="0">
    <w:p w14:paraId="7B38E2E3" w14:textId="77777777" w:rsidR="001B3F17" w:rsidRDefault="001B3F17" w:rsidP="0085398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Open Sans">
    <w:altName w:val="Open Sans"/>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926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99"/>
      <w:gridCol w:w="4664"/>
    </w:tblGrid>
    <w:tr w:rsidR="00853983" w:rsidRPr="00AB22C7" w14:paraId="1DF277F6" w14:textId="77777777" w:rsidTr="00853983">
      <w:trPr>
        <w:trHeight w:val="883"/>
      </w:trPr>
      <w:tc>
        <w:tcPr>
          <w:tcW w:w="4599" w:type="dxa"/>
        </w:tcPr>
        <w:p w14:paraId="321738D8" w14:textId="77777777" w:rsidR="00853983" w:rsidRPr="004413B7" w:rsidRDefault="00853983" w:rsidP="00853983">
          <w:pPr>
            <w:pStyle w:val="Footer"/>
            <w:rPr>
              <w:i/>
              <w:iCs/>
              <w:sz w:val="16"/>
              <w:szCs w:val="16"/>
              <w:lang w:val="en-US"/>
            </w:rPr>
          </w:pPr>
          <w:bookmarkStart w:id="1" w:name="_Hlk489364250"/>
          <w:r w:rsidRPr="004413B7">
            <w:rPr>
              <w:i/>
              <w:iCs/>
              <w:sz w:val="16"/>
              <w:szCs w:val="16"/>
              <w:lang w:val="en-US"/>
            </w:rPr>
            <w:t>Erasmus+Project:</w:t>
          </w:r>
          <w:r w:rsidR="005537B5">
            <w:rPr>
              <w:sz w:val="16"/>
              <w:szCs w:val="16"/>
              <w:lang w:val="en-US"/>
            </w:rPr>
            <w:t>572773-EPP-1-2016-1-BE-EPPKA3-SUP-APPREN</w:t>
          </w:r>
        </w:p>
        <w:p w14:paraId="3FEC8871" w14:textId="77777777" w:rsidR="00853983" w:rsidRDefault="00853983" w:rsidP="00853983">
          <w:pPr>
            <w:pStyle w:val="Footer"/>
            <w:rPr>
              <w:sz w:val="14"/>
              <w:szCs w:val="14"/>
              <w:lang w:val="en-US"/>
            </w:rPr>
          </w:pPr>
          <w:r>
            <w:rPr>
              <w:sz w:val="14"/>
              <w:szCs w:val="14"/>
              <w:lang w:val="en-US"/>
            </w:rPr>
            <w:t xml:space="preserve">The European Commission support </w:t>
          </w:r>
          <w:proofErr w:type="gramStart"/>
          <w:r>
            <w:rPr>
              <w:sz w:val="14"/>
              <w:szCs w:val="14"/>
              <w:lang w:val="en-US"/>
            </w:rPr>
            <w:t>for the production of</w:t>
          </w:r>
          <w:proofErr w:type="gramEnd"/>
          <w:r>
            <w:rPr>
              <w:sz w:val="14"/>
              <w:szCs w:val="14"/>
              <w:lang w:val="en-US"/>
            </w:rPr>
            <w:t xml:space="preserve"> this publication does not constitute an endorsement of the contents which reflects the views only of the authors, and the Commission cannot be held responsible for any use which may be made of the information contained therein.</w:t>
          </w:r>
        </w:p>
      </w:tc>
      <w:tc>
        <w:tcPr>
          <w:tcW w:w="4664" w:type="dxa"/>
        </w:tcPr>
        <w:p w14:paraId="703B25F3" w14:textId="77777777" w:rsidR="00853983" w:rsidRPr="00853983" w:rsidRDefault="00853983" w:rsidP="00853983">
          <w:pPr>
            <w:pStyle w:val="Footer"/>
            <w:jc w:val="right"/>
            <w:rPr>
              <w:sz w:val="14"/>
              <w:szCs w:val="16"/>
              <w:lang w:val="en-US"/>
            </w:rPr>
          </w:pPr>
          <w:r w:rsidRPr="00853983">
            <w:rPr>
              <w:sz w:val="14"/>
              <w:szCs w:val="16"/>
              <w:lang w:val="en-US"/>
            </w:rPr>
            <w:t>Project coordinator:</w:t>
          </w:r>
        </w:p>
        <w:p w14:paraId="282BBF62" w14:textId="77777777" w:rsidR="00853983" w:rsidRPr="00853983" w:rsidRDefault="00853983" w:rsidP="00853983">
          <w:pPr>
            <w:pStyle w:val="Footer"/>
            <w:jc w:val="right"/>
            <w:rPr>
              <w:b/>
              <w:sz w:val="14"/>
              <w:szCs w:val="16"/>
              <w:lang w:val="en-US"/>
            </w:rPr>
          </w:pPr>
          <w:r w:rsidRPr="00853983">
            <w:rPr>
              <w:b/>
              <w:sz w:val="14"/>
              <w:szCs w:val="16"/>
              <w:lang w:val="en-US"/>
            </w:rPr>
            <w:t>EURATEX</w:t>
          </w:r>
        </w:p>
        <w:p w14:paraId="3159DFDB" w14:textId="77777777" w:rsidR="00853983" w:rsidRPr="00853983" w:rsidRDefault="00853983" w:rsidP="00853983">
          <w:pPr>
            <w:pStyle w:val="Footer"/>
            <w:jc w:val="right"/>
            <w:rPr>
              <w:sz w:val="14"/>
              <w:szCs w:val="16"/>
              <w:lang w:val="en-US"/>
            </w:rPr>
          </w:pPr>
          <w:r w:rsidRPr="00853983">
            <w:rPr>
              <w:sz w:val="14"/>
              <w:szCs w:val="16"/>
              <w:lang w:val="en-US"/>
            </w:rPr>
            <w:t>Project contact person:</w:t>
          </w:r>
        </w:p>
        <w:p w14:paraId="5FED9273" w14:textId="77777777" w:rsidR="00853983" w:rsidRPr="00853983" w:rsidRDefault="00AB22C7" w:rsidP="00853983">
          <w:pPr>
            <w:pStyle w:val="Footer"/>
            <w:jc w:val="right"/>
            <w:rPr>
              <w:sz w:val="14"/>
              <w:szCs w:val="16"/>
              <w:lang w:val="pt-PT"/>
            </w:rPr>
          </w:pPr>
          <w:r>
            <w:rPr>
              <w:sz w:val="14"/>
              <w:szCs w:val="16"/>
              <w:lang w:val="pt-PT"/>
            </w:rPr>
            <w:t>Ana Manuelito</w:t>
          </w:r>
        </w:p>
        <w:p w14:paraId="381820F7" w14:textId="77777777" w:rsidR="00F126D5" w:rsidRPr="00853983" w:rsidRDefault="001B3F17" w:rsidP="00853983">
          <w:pPr>
            <w:pStyle w:val="Footer"/>
            <w:jc w:val="right"/>
            <w:rPr>
              <w:sz w:val="14"/>
              <w:szCs w:val="16"/>
              <w:lang w:val="pt-PT"/>
            </w:rPr>
          </w:pPr>
          <w:hyperlink r:id="rId1" w:history="1">
            <w:r w:rsidR="00853983" w:rsidRPr="00853983">
              <w:rPr>
                <w:rStyle w:val="Hyperlink"/>
                <w:sz w:val="14"/>
                <w:szCs w:val="16"/>
                <w:lang w:val="pt-PT"/>
              </w:rPr>
              <w:t>info@euratex.eu</w:t>
            </w:r>
          </w:hyperlink>
          <w:r w:rsidR="00853983" w:rsidRPr="00853983">
            <w:rPr>
              <w:sz w:val="14"/>
              <w:szCs w:val="16"/>
              <w:lang w:val="pt-PT"/>
            </w:rPr>
            <w:t xml:space="preserve"> | </w:t>
          </w:r>
          <w:hyperlink r:id="rId2" w:history="1">
            <w:r w:rsidR="00F126D5" w:rsidRPr="00781312">
              <w:rPr>
                <w:rStyle w:val="Hyperlink"/>
                <w:sz w:val="14"/>
                <w:szCs w:val="16"/>
                <w:lang w:val="pt-PT"/>
              </w:rPr>
              <w:t>www.texapp.eu</w:t>
            </w:r>
          </w:hyperlink>
          <w:bookmarkEnd w:id="1"/>
        </w:p>
        <w:p w14:paraId="10B57FBF" w14:textId="77777777" w:rsidR="00853983" w:rsidRPr="004413B7" w:rsidRDefault="00853983" w:rsidP="00853983">
          <w:pPr>
            <w:pStyle w:val="Footer"/>
            <w:jc w:val="right"/>
            <w:rPr>
              <w:sz w:val="14"/>
              <w:szCs w:val="14"/>
              <w:lang w:val="pt-PT"/>
            </w:rPr>
          </w:pPr>
        </w:p>
      </w:tc>
    </w:tr>
  </w:tbl>
  <w:p w14:paraId="79F0ED55" w14:textId="77777777" w:rsidR="00853983" w:rsidRPr="00AB22C7" w:rsidRDefault="00853983" w:rsidP="00853983">
    <w:pPr>
      <w:pStyle w:val="Footer"/>
      <w:rPr>
        <w:lang w:val="pt-P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B01CC54" w14:textId="77777777" w:rsidR="001B3F17" w:rsidRDefault="001B3F17" w:rsidP="00853983">
      <w:pPr>
        <w:spacing w:after="0" w:line="240" w:lineRule="auto"/>
      </w:pPr>
      <w:r>
        <w:separator/>
      </w:r>
    </w:p>
  </w:footnote>
  <w:footnote w:type="continuationSeparator" w:id="0">
    <w:p w14:paraId="6193A38E" w14:textId="77777777" w:rsidR="001B3F17" w:rsidRDefault="001B3F17" w:rsidP="0085398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AA5C6C" w14:textId="77777777" w:rsidR="005537B5" w:rsidRDefault="005537B5">
    <w:pPr>
      <w:pStyle w:val="Header"/>
    </w:pPr>
    <w:r>
      <w:rPr>
        <w:noProof/>
        <w:lang w:val="it-IT" w:eastAsia="it-IT"/>
      </w:rPr>
      <w:drawing>
        <wp:inline distT="0" distB="0" distL="0" distR="0" wp14:anchorId="3C6CE154" wp14:editId="380D19E0">
          <wp:extent cx="2876550" cy="1076325"/>
          <wp:effectExtent l="19050" t="0" r="0" b="0"/>
          <wp:docPr id="23" name="Kép 1" descr="C:\Users\szigieszti\Documents\2017\pályázatok\TEXAPP\TEXAPP_logo_RGB_white_backgrou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zigieszti\Documents\2017\pályázatok\TEXAPP\TEXAPP_logo_RGB_white_background.jpg"/>
                  <pic:cNvPicPr>
                    <a:picLocks noChangeAspect="1" noChangeArrowheads="1"/>
                  </pic:cNvPicPr>
                </pic:nvPicPr>
                <pic:blipFill>
                  <a:blip r:embed="rId1"/>
                  <a:srcRect/>
                  <a:stretch>
                    <a:fillRect/>
                  </a:stretch>
                </pic:blipFill>
                <pic:spPr bwMode="auto">
                  <a:xfrm>
                    <a:off x="0" y="0"/>
                    <a:ext cx="2876550" cy="1076325"/>
                  </a:xfrm>
                  <a:prstGeom prst="rect">
                    <a:avLst/>
                  </a:prstGeom>
                  <a:noFill/>
                  <a:ln w="9525">
                    <a:noFill/>
                    <a:miter lim="800000"/>
                    <a:headEnd/>
                    <a:tailEnd/>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839860" w14:textId="77777777" w:rsidR="00853983" w:rsidRDefault="00AD0709">
    <w:pPr>
      <w:pStyle w:val="Header"/>
    </w:pPr>
    <w:r>
      <w:rPr>
        <w:noProof/>
        <w:lang w:val="it-IT" w:eastAsia="it-IT"/>
      </w:rPr>
      <w:drawing>
        <wp:anchor distT="0" distB="0" distL="114300" distR="114300" simplePos="0" relativeHeight="251666432" behindDoc="1" locked="0" layoutInCell="1" allowOverlap="1" wp14:anchorId="69A66F5A" wp14:editId="310ACCC0">
          <wp:simplePos x="0" y="0"/>
          <wp:positionH relativeFrom="column">
            <wp:posOffset>2023745</wp:posOffset>
          </wp:positionH>
          <wp:positionV relativeFrom="paragraph">
            <wp:posOffset>-67310</wp:posOffset>
          </wp:positionV>
          <wp:extent cx="1791970" cy="706755"/>
          <wp:effectExtent l="19050" t="0" r="0" b="0"/>
          <wp:wrapTight wrapText="bothSides">
            <wp:wrapPolygon edited="0">
              <wp:start x="-230" y="0"/>
              <wp:lineTo x="-230" y="20960"/>
              <wp:lineTo x="21585" y="20960"/>
              <wp:lineTo x="21585" y="0"/>
              <wp:lineTo x="-230" y="0"/>
            </wp:wrapPolygon>
          </wp:wrapTight>
          <wp:docPr id="25" name="Kép 14" descr="C:\Users\szigieszti\Desktop\TEXAPP newsletter\Euratex-logo-mitClaim2-RGB-R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szigieszti\Desktop\TEXAPP newsletter\Euratex-logo-mitClaim2-RGB-RZ.jpg"/>
                  <pic:cNvPicPr>
                    <a:picLocks noChangeAspect="1" noChangeArrowheads="1"/>
                  </pic:cNvPicPr>
                </pic:nvPicPr>
                <pic:blipFill>
                  <a:blip r:embed="rId1"/>
                  <a:srcRect/>
                  <a:stretch>
                    <a:fillRect/>
                  </a:stretch>
                </pic:blipFill>
                <pic:spPr bwMode="auto">
                  <a:xfrm>
                    <a:off x="0" y="0"/>
                    <a:ext cx="1791970" cy="706755"/>
                  </a:xfrm>
                  <a:prstGeom prst="rect">
                    <a:avLst/>
                  </a:prstGeom>
                  <a:noFill/>
                  <a:ln w="9525">
                    <a:noFill/>
                    <a:miter lim="800000"/>
                    <a:headEnd/>
                    <a:tailEnd/>
                  </a:ln>
                </pic:spPr>
              </pic:pic>
            </a:graphicData>
          </a:graphic>
        </wp:anchor>
      </w:drawing>
    </w:r>
    <w:r>
      <w:rPr>
        <w:noProof/>
        <w:lang w:val="it-IT" w:eastAsia="it-IT"/>
      </w:rPr>
      <w:drawing>
        <wp:anchor distT="0" distB="0" distL="114300" distR="114300" simplePos="0" relativeHeight="251663360" behindDoc="1" locked="0" layoutInCell="1" allowOverlap="1" wp14:anchorId="065DC1A9" wp14:editId="55DB370D">
          <wp:simplePos x="0" y="0"/>
          <wp:positionH relativeFrom="column">
            <wp:posOffset>4234180</wp:posOffset>
          </wp:positionH>
          <wp:positionV relativeFrom="paragraph">
            <wp:posOffset>122555</wp:posOffset>
          </wp:positionV>
          <wp:extent cx="1809750" cy="517525"/>
          <wp:effectExtent l="19050" t="0" r="0" b="0"/>
          <wp:wrapNone/>
          <wp:docPr id="28" name="Εικόνα 10" descr="Z:\DATA\common\ΚΟΙΝΟΤΙΚΑ\2014-2020\ΥΠΟΒΟΛΕΣ - ΣΥΜΜΕΤΟΧΕΣ 2015\ΕΓΚΕΚΡΙΜΕΝΑ\EXTRO SKILLS_ΣΕΠΕΕ-ΣΚΕΕ\ΥΛΟΠΟΙΗΣΗ\OUTPUT 0_MANAGEMENT\DISSEMINATION\ΔΗΜΟΣΙΟΤΗΤΑ\publication material\eu_flag_co_funded_pos_[rgb]_righ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DATA\common\ΚΟΙΝΟΤΙΚΑ\2014-2020\ΥΠΟΒΟΛΕΣ - ΣΥΜΜΕΤΟΧΕΣ 2015\ΕΓΚΕΚΡΙΜΕΝΑ\EXTRO SKILLS_ΣΕΠΕΕ-ΣΚΕΕ\ΥΛΟΠΟΙΗΣΗ\OUTPUT 0_MANAGEMENT\DISSEMINATION\ΔΗΜΟΣΙΟΤΗΤΑ\publication material\eu_flag_co_funded_pos_[rgb]_right.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809750" cy="517525"/>
                  </a:xfrm>
                  <a:prstGeom prst="rect">
                    <a:avLst/>
                  </a:prstGeom>
                  <a:noFill/>
                  <a:ln>
                    <a:noFill/>
                  </a:ln>
                </pic:spPr>
              </pic:pic>
            </a:graphicData>
          </a:graphic>
        </wp:anchor>
      </w:drawing>
    </w:r>
    <w:r>
      <w:rPr>
        <w:noProof/>
        <w:lang w:val="it-IT" w:eastAsia="it-IT"/>
      </w:rPr>
      <w:drawing>
        <wp:anchor distT="0" distB="0" distL="114300" distR="114300" simplePos="0" relativeHeight="251665408" behindDoc="1" locked="0" layoutInCell="1" allowOverlap="1" wp14:anchorId="55DBD293" wp14:editId="6D2A3DF9">
          <wp:simplePos x="0" y="0"/>
          <wp:positionH relativeFrom="column">
            <wp:posOffset>-415290</wp:posOffset>
          </wp:positionH>
          <wp:positionV relativeFrom="paragraph">
            <wp:posOffset>-15240</wp:posOffset>
          </wp:positionV>
          <wp:extent cx="1740535" cy="655320"/>
          <wp:effectExtent l="19050" t="0" r="0" b="0"/>
          <wp:wrapTight wrapText="bothSides">
            <wp:wrapPolygon edited="0">
              <wp:start x="-236" y="0"/>
              <wp:lineTo x="-236" y="20721"/>
              <wp:lineTo x="21513" y="20721"/>
              <wp:lineTo x="21513" y="0"/>
              <wp:lineTo x="-236" y="0"/>
            </wp:wrapPolygon>
          </wp:wrapTight>
          <wp:docPr id="29" name="Kép 2" descr="C:\Users\szigieszti\Documents\2017\pályázatok\TEXAPP\TEXAPP_logo_RGB_white_backgrou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zigieszti\Documents\2017\pályázatok\TEXAPP\TEXAPP_logo_RGB_white_background.jpg"/>
                  <pic:cNvPicPr>
                    <a:picLocks noChangeAspect="1" noChangeArrowheads="1"/>
                  </pic:cNvPicPr>
                </pic:nvPicPr>
                <pic:blipFill>
                  <a:blip r:embed="rId3"/>
                  <a:srcRect/>
                  <a:stretch>
                    <a:fillRect/>
                  </a:stretch>
                </pic:blipFill>
                <pic:spPr bwMode="auto">
                  <a:xfrm>
                    <a:off x="0" y="0"/>
                    <a:ext cx="1740535" cy="655320"/>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500585"/>
    <w:multiLevelType w:val="hybridMultilevel"/>
    <w:tmpl w:val="BE043F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C293774"/>
    <w:multiLevelType w:val="hybridMultilevel"/>
    <w:tmpl w:val="3502E908"/>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 w15:restartNumberingAfterBreak="0">
    <w:nsid w:val="0E155EDA"/>
    <w:multiLevelType w:val="hybridMultilevel"/>
    <w:tmpl w:val="BC348BF4"/>
    <w:lvl w:ilvl="0" w:tplc="F23EFCAA">
      <w:numFmt w:val="bullet"/>
      <w:lvlText w:val="-"/>
      <w:lvlJc w:val="left"/>
      <w:pPr>
        <w:ind w:left="720" w:hanging="360"/>
      </w:pPr>
      <w:rPr>
        <w:rFonts w:ascii="Calibri" w:eastAsiaTheme="minorHAnsi" w:hAnsi="Calibri" w:cstheme="minorBidi"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 w15:restartNumberingAfterBreak="0">
    <w:nsid w:val="112B4FBE"/>
    <w:multiLevelType w:val="hybridMultilevel"/>
    <w:tmpl w:val="D24416FC"/>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4" w15:restartNumberingAfterBreak="0">
    <w:nsid w:val="23012427"/>
    <w:multiLevelType w:val="hybridMultilevel"/>
    <w:tmpl w:val="4C1C5170"/>
    <w:lvl w:ilvl="0" w:tplc="09FE8FD0">
      <w:numFmt w:val="bullet"/>
      <w:lvlText w:val="-"/>
      <w:lvlJc w:val="left"/>
      <w:pPr>
        <w:ind w:left="720" w:hanging="360"/>
      </w:pPr>
      <w:rPr>
        <w:rFonts w:ascii="Calibri" w:eastAsiaTheme="minorHAnsi" w:hAnsi="Calibri" w:cstheme="minorBidi"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5" w15:restartNumberingAfterBreak="0">
    <w:nsid w:val="333838AF"/>
    <w:multiLevelType w:val="hybridMultilevel"/>
    <w:tmpl w:val="BFDE1E3E"/>
    <w:lvl w:ilvl="0" w:tplc="09FE8FD0">
      <w:numFmt w:val="bullet"/>
      <w:lvlText w:val="-"/>
      <w:lvlJc w:val="left"/>
      <w:pPr>
        <w:ind w:left="1117" w:hanging="360"/>
      </w:pPr>
      <w:rPr>
        <w:rFonts w:ascii="Calibri" w:eastAsiaTheme="minorHAnsi" w:hAnsi="Calibri" w:cstheme="minorBidi" w:hint="default"/>
      </w:rPr>
    </w:lvl>
    <w:lvl w:ilvl="1" w:tplc="040E0003" w:tentative="1">
      <w:start w:val="1"/>
      <w:numFmt w:val="bullet"/>
      <w:lvlText w:val="o"/>
      <w:lvlJc w:val="left"/>
      <w:pPr>
        <w:ind w:left="1837" w:hanging="360"/>
      </w:pPr>
      <w:rPr>
        <w:rFonts w:ascii="Courier New" w:hAnsi="Courier New" w:cs="Courier New" w:hint="default"/>
      </w:rPr>
    </w:lvl>
    <w:lvl w:ilvl="2" w:tplc="040E0005" w:tentative="1">
      <w:start w:val="1"/>
      <w:numFmt w:val="bullet"/>
      <w:lvlText w:val=""/>
      <w:lvlJc w:val="left"/>
      <w:pPr>
        <w:ind w:left="2557" w:hanging="360"/>
      </w:pPr>
      <w:rPr>
        <w:rFonts w:ascii="Wingdings" w:hAnsi="Wingdings" w:hint="default"/>
      </w:rPr>
    </w:lvl>
    <w:lvl w:ilvl="3" w:tplc="040E0001" w:tentative="1">
      <w:start w:val="1"/>
      <w:numFmt w:val="bullet"/>
      <w:lvlText w:val=""/>
      <w:lvlJc w:val="left"/>
      <w:pPr>
        <w:ind w:left="3277" w:hanging="360"/>
      </w:pPr>
      <w:rPr>
        <w:rFonts w:ascii="Symbol" w:hAnsi="Symbol" w:hint="default"/>
      </w:rPr>
    </w:lvl>
    <w:lvl w:ilvl="4" w:tplc="040E0003" w:tentative="1">
      <w:start w:val="1"/>
      <w:numFmt w:val="bullet"/>
      <w:lvlText w:val="o"/>
      <w:lvlJc w:val="left"/>
      <w:pPr>
        <w:ind w:left="3997" w:hanging="360"/>
      </w:pPr>
      <w:rPr>
        <w:rFonts w:ascii="Courier New" w:hAnsi="Courier New" w:cs="Courier New" w:hint="default"/>
      </w:rPr>
    </w:lvl>
    <w:lvl w:ilvl="5" w:tplc="040E0005" w:tentative="1">
      <w:start w:val="1"/>
      <w:numFmt w:val="bullet"/>
      <w:lvlText w:val=""/>
      <w:lvlJc w:val="left"/>
      <w:pPr>
        <w:ind w:left="4717" w:hanging="360"/>
      </w:pPr>
      <w:rPr>
        <w:rFonts w:ascii="Wingdings" w:hAnsi="Wingdings" w:hint="default"/>
      </w:rPr>
    </w:lvl>
    <w:lvl w:ilvl="6" w:tplc="040E0001" w:tentative="1">
      <w:start w:val="1"/>
      <w:numFmt w:val="bullet"/>
      <w:lvlText w:val=""/>
      <w:lvlJc w:val="left"/>
      <w:pPr>
        <w:ind w:left="5437" w:hanging="360"/>
      </w:pPr>
      <w:rPr>
        <w:rFonts w:ascii="Symbol" w:hAnsi="Symbol" w:hint="default"/>
      </w:rPr>
    </w:lvl>
    <w:lvl w:ilvl="7" w:tplc="040E0003" w:tentative="1">
      <w:start w:val="1"/>
      <w:numFmt w:val="bullet"/>
      <w:lvlText w:val="o"/>
      <w:lvlJc w:val="left"/>
      <w:pPr>
        <w:ind w:left="6157" w:hanging="360"/>
      </w:pPr>
      <w:rPr>
        <w:rFonts w:ascii="Courier New" w:hAnsi="Courier New" w:cs="Courier New" w:hint="default"/>
      </w:rPr>
    </w:lvl>
    <w:lvl w:ilvl="8" w:tplc="040E0005" w:tentative="1">
      <w:start w:val="1"/>
      <w:numFmt w:val="bullet"/>
      <w:lvlText w:val=""/>
      <w:lvlJc w:val="left"/>
      <w:pPr>
        <w:ind w:left="6877" w:hanging="360"/>
      </w:pPr>
      <w:rPr>
        <w:rFonts w:ascii="Wingdings" w:hAnsi="Wingdings" w:hint="default"/>
      </w:rPr>
    </w:lvl>
  </w:abstractNum>
  <w:abstractNum w:abstractNumId="6" w15:restartNumberingAfterBreak="0">
    <w:nsid w:val="37C00983"/>
    <w:multiLevelType w:val="hybridMultilevel"/>
    <w:tmpl w:val="4E3A5676"/>
    <w:lvl w:ilvl="0" w:tplc="040E0001">
      <w:start w:val="1"/>
      <w:numFmt w:val="bullet"/>
      <w:lvlText w:val=""/>
      <w:lvlJc w:val="left"/>
      <w:pPr>
        <w:ind w:left="1117" w:hanging="360"/>
      </w:pPr>
      <w:rPr>
        <w:rFonts w:ascii="Symbol" w:hAnsi="Symbol" w:hint="default"/>
      </w:rPr>
    </w:lvl>
    <w:lvl w:ilvl="1" w:tplc="040E0003" w:tentative="1">
      <w:start w:val="1"/>
      <w:numFmt w:val="bullet"/>
      <w:lvlText w:val="o"/>
      <w:lvlJc w:val="left"/>
      <w:pPr>
        <w:ind w:left="1837" w:hanging="360"/>
      </w:pPr>
      <w:rPr>
        <w:rFonts w:ascii="Courier New" w:hAnsi="Courier New" w:cs="Courier New" w:hint="default"/>
      </w:rPr>
    </w:lvl>
    <w:lvl w:ilvl="2" w:tplc="040E0005" w:tentative="1">
      <w:start w:val="1"/>
      <w:numFmt w:val="bullet"/>
      <w:lvlText w:val=""/>
      <w:lvlJc w:val="left"/>
      <w:pPr>
        <w:ind w:left="2557" w:hanging="360"/>
      </w:pPr>
      <w:rPr>
        <w:rFonts w:ascii="Wingdings" w:hAnsi="Wingdings" w:hint="default"/>
      </w:rPr>
    </w:lvl>
    <w:lvl w:ilvl="3" w:tplc="040E0001" w:tentative="1">
      <w:start w:val="1"/>
      <w:numFmt w:val="bullet"/>
      <w:lvlText w:val=""/>
      <w:lvlJc w:val="left"/>
      <w:pPr>
        <w:ind w:left="3277" w:hanging="360"/>
      </w:pPr>
      <w:rPr>
        <w:rFonts w:ascii="Symbol" w:hAnsi="Symbol" w:hint="default"/>
      </w:rPr>
    </w:lvl>
    <w:lvl w:ilvl="4" w:tplc="040E0003" w:tentative="1">
      <w:start w:val="1"/>
      <w:numFmt w:val="bullet"/>
      <w:lvlText w:val="o"/>
      <w:lvlJc w:val="left"/>
      <w:pPr>
        <w:ind w:left="3997" w:hanging="360"/>
      </w:pPr>
      <w:rPr>
        <w:rFonts w:ascii="Courier New" w:hAnsi="Courier New" w:cs="Courier New" w:hint="default"/>
      </w:rPr>
    </w:lvl>
    <w:lvl w:ilvl="5" w:tplc="040E0005" w:tentative="1">
      <w:start w:val="1"/>
      <w:numFmt w:val="bullet"/>
      <w:lvlText w:val=""/>
      <w:lvlJc w:val="left"/>
      <w:pPr>
        <w:ind w:left="4717" w:hanging="360"/>
      </w:pPr>
      <w:rPr>
        <w:rFonts w:ascii="Wingdings" w:hAnsi="Wingdings" w:hint="default"/>
      </w:rPr>
    </w:lvl>
    <w:lvl w:ilvl="6" w:tplc="040E0001" w:tentative="1">
      <w:start w:val="1"/>
      <w:numFmt w:val="bullet"/>
      <w:lvlText w:val=""/>
      <w:lvlJc w:val="left"/>
      <w:pPr>
        <w:ind w:left="5437" w:hanging="360"/>
      </w:pPr>
      <w:rPr>
        <w:rFonts w:ascii="Symbol" w:hAnsi="Symbol" w:hint="default"/>
      </w:rPr>
    </w:lvl>
    <w:lvl w:ilvl="7" w:tplc="040E0003" w:tentative="1">
      <w:start w:val="1"/>
      <w:numFmt w:val="bullet"/>
      <w:lvlText w:val="o"/>
      <w:lvlJc w:val="left"/>
      <w:pPr>
        <w:ind w:left="6157" w:hanging="360"/>
      </w:pPr>
      <w:rPr>
        <w:rFonts w:ascii="Courier New" w:hAnsi="Courier New" w:cs="Courier New" w:hint="default"/>
      </w:rPr>
    </w:lvl>
    <w:lvl w:ilvl="8" w:tplc="040E0005" w:tentative="1">
      <w:start w:val="1"/>
      <w:numFmt w:val="bullet"/>
      <w:lvlText w:val=""/>
      <w:lvlJc w:val="left"/>
      <w:pPr>
        <w:ind w:left="6877" w:hanging="360"/>
      </w:pPr>
      <w:rPr>
        <w:rFonts w:ascii="Wingdings" w:hAnsi="Wingdings" w:hint="default"/>
      </w:rPr>
    </w:lvl>
  </w:abstractNum>
  <w:abstractNum w:abstractNumId="7" w15:restartNumberingAfterBreak="0">
    <w:nsid w:val="386E1052"/>
    <w:multiLevelType w:val="hybridMultilevel"/>
    <w:tmpl w:val="F89C123E"/>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8" w15:restartNumberingAfterBreak="0">
    <w:nsid w:val="484555DA"/>
    <w:multiLevelType w:val="hybridMultilevel"/>
    <w:tmpl w:val="82E85F3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15:restartNumberingAfterBreak="0">
    <w:nsid w:val="49476DA0"/>
    <w:multiLevelType w:val="hybridMultilevel"/>
    <w:tmpl w:val="3EC45F86"/>
    <w:lvl w:ilvl="0" w:tplc="595222AA">
      <w:numFmt w:val="bullet"/>
      <w:lvlText w:val="-"/>
      <w:lvlJc w:val="left"/>
      <w:pPr>
        <w:ind w:left="720" w:hanging="360"/>
      </w:pPr>
      <w:rPr>
        <w:rFonts w:ascii="Calibri" w:eastAsia="Times New Roman" w:hAnsi="Calibri" w:cs="Calibri" w:hint="default"/>
        <w:b/>
        <w:sz w:val="24"/>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4EE57F04"/>
    <w:multiLevelType w:val="hybridMultilevel"/>
    <w:tmpl w:val="2EEC6CD8"/>
    <w:lvl w:ilvl="0" w:tplc="1700D1CE">
      <w:start w:val="1"/>
      <w:numFmt w:val="decimal"/>
      <w:lvlText w:val="%1."/>
      <w:lvlJc w:val="left"/>
      <w:pPr>
        <w:ind w:left="720" w:hanging="360"/>
      </w:pPr>
      <w:rPr>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79FD447D"/>
    <w:multiLevelType w:val="hybridMultilevel"/>
    <w:tmpl w:val="6C602BC0"/>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num w:numId="1">
    <w:abstractNumId w:val="4"/>
  </w:num>
  <w:num w:numId="2">
    <w:abstractNumId w:val="2"/>
  </w:num>
  <w:num w:numId="3">
    <w:abstractNumId w:val="6"/>
  </w:num>
  <w:num w:numId="4">
    <w:abstractNumId w:val="5"/>
  </w:num>
  <w:num w:numId="5">
    <w:abstractNumId w:val="10"/>
  </w:num>
  <w:num w:numId="6">
    <w:abstractNumId w:val="7"/>
  </w:num>
  <w:num w:numId="7">
    <w:abstractNumId w:val="8"/>
  </w:num>
  <w:num w:numId="8">
    <w:abstractNumId w:val="3"/>
  </w:num>
  <w:num w:numId="9">
    <w:abstractNumId w:val="0"/>
  </w:num>
  <w:num w:numId="10">
    <w:abstractNumId w:val="1"/>
  </w:num>
  <w:num w:numId="11">
    <w:abstractNumId w:val="11"/>
  </w:num>
  <w:num w:numId="1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53983"/>
    <w:rsid w:val="000028B4"/>
    <w:rsid w:val="00013539"/>
    <w:rsid w:val="0002287D"/>
    <w:rsid w:val="0004250B"/>
    <w:rsid w:val="0004313E"/>
    <w:rsid w:val="00054973"/>
    <w:rsid w:val="000550CD"/>
    <w:rsid w:val="00077F0F"/>
    <w:rsid w:val="000856AB"/>
    <w:rsid w:val="000A1771"/>
    <w:rsid w:val="000A724D"/>
    <w:rsid w:val="000B4953"/>
    <w:rsid w:val="000D412F"/>
    <w:rsid w:val="000E1E9E"/>
    <w:rsid w:val="000E3878"/>
    <w:rsid w:val="001025E4"/>
    <w:rsid w:val="00111FD5"/>
    <w:rsid w:val="00132C3C"/>
    <w:rsid w:val="00155AD5"/>
    <w:rsid w:val="0016255D"/>
    <w:rsid w:val="0018024A"/>
    <w:rsid w:val="001845DD"/>
    <w:rsid w:val="00186393"/>
    <w:rsid w:val="001B3F17"/>
    <w:rsid w:val="001E4207"/>
    <w:rsid w:val="001F33D5"/>
    <w:rsid w:val="001F6541"/>
    <w:rsid w:val="00212137"/>
    <w:rsid w:val="00237400"/>
    <w:rsid w:val="00244D28"/>
    <w:rsid w:val="00245848"/>
    <w:rsid w:val="00262429"/>
    <w:rsid w:val="0026417C"/>
    <w:rsid w:val="002805F3"/>
    <w:rsid w:val="00283EE6"/>
    <w:rsid w:val="002A39D7"/>
    <w:rsid w:val="002A7725"/>
    <w:rsid w:val="002B6D7D"/>
    <w:rsid w:val="002C20E0"/>
    <w:rsid w:val="002F242D"/>
    <w:rsid w:val="002F3F64"/>
    <w:rsid w:val="00316A40"/>
    <w:rsid w:val="00327B06"/>
    <w:rsid w:val="003310C4"/>
    <w:rsid w:val="0033628C"/>
    <w:rsid w:val="003535B7"/>
    <w:rsid w:val="00361338"/>
    <w:rsid w:val="00362482"/>
    <w:rsid w:val="003E2191"/>
    <w:rsid w:val="00411F14"/>
    <w:rsid w:val="00424A70"/>
    <w:rsid w:val="004476DB"/>
    <w:rsid w:val="00450BAA"/>
    <w:rsid w:val="004675BA"/>
    <w:rsid w:val="00481A87"/>
    <w:rsid w:val="00492ADD"/>
    <w:rsid w:val="004A1DD1"/>
    <w:rsid w:val="004A52B2"/>
    <w:rsid w:val="004A592B"/>
    <w:rsid w:val="004B1DD3"/>
    <w:rsid w:val="004D7349"/>
    <w:rsid w:val="004E0EC5"/>
    <w:rsid w:val="004E1606"/>
    <w:rsid w:val="00504849"/>
    <w:rsid w:val="00510785"/>
    <w:rsid w:val="005362A8"/>
    <w:rsid w:val="005523E8"/>
    <w:rsid w:val="005537B5"/>
    <w:rsid w:val="00553E79"/>
    <w:rsid w:val="005629A2"/>
    <w:rsid w:val="005812C6"/>
    <w:rsid w:val="00596955"/>
    <w:rsid w:val="005977F4"/>
    <w:rsid w:val="005A62E8"/>
    <w:rsid w:val="005B7647"/>
    <w:rsid w:val="005F5564"/>
    <w:rsid w:val="00613432"/>
    <w:rsid w:val="006361FB"/>
    <w:rsid w:val="00640D4C"/>
    <w:rsid w:val="00642930"/>
    <w:rsid w:val="00685313"/>
    <w:rsid w:val="00686463"/>
    <w:rsid w:val="006B7229"/>
    <w:rsid w:val="006D54EC"/>
    <w:rsid w:val="006F2CA2"/>
    <w:rsid w:val="00700C37"/>
    <w:rsid w:val="00700DC8"/>
    <w:rsid w:val="00713303"/>
    <w:rsid w:val="00716683"/>
    <w:rsid w:val="00716D59"/>
    <w:rsid w:val="007206AE"/>
    <w:rsid w:val="00743A3B"/>
    <w:rsid w:val="00745075"/>
    <w:rsid w:val="00750352"/>
    <w:rsid w:val="0078169D"/>
    <w:rsid w:val="007907B3"/>
    <w:rsid w:val="007947AD"/>
    <w:rsid w:val="007C40AE"/>
    <w:rsid w:val="007E3FBA"/>
    <w:rsid w:val="00852BDE"/>
    <w:rsid w:val="00853983"/>
    <w:rsid w:val="00870F18"/>
    <w:rsid w:val="00883BDC"/>
    <w:rsid w:val="0088598D"/>
    <w:rsid w:val="008E483E"/>
    <w:rsid w:val="009066C4"/>
    <w:rsid w:val="00910E14"/>
    <w:rsid w:val="00911000"/>
    <w:rsid w:val="0091304D"/>
    <w:rsid w:val="00937071"/>
    <w:rsid w:val="0094525B"/>
    <w:rsid w:val="00976D19"/>
    <w:rsid w:val="0098416D"/>
    <w:rsid w:val="009867D5"/>
    <w:rsid w:val="009B4DB0"/>
    <w:rsid w:val="009B6E9D"/>
    <w:rsid w:val="009B7507"/>
    <w:rsid w:val="009F23D5"/>
    <w:rsid w:val="00A01041"/>
    <w:rsid w:val="00A1053E"/>
    <w:rsid w:val="00A13E57"/>
    <w:rsid w:val="00A26763"/>
    <w:rsid w:val="00A404E3"/>
    <w:rsid w:val="00A41030"/>
    <w:rsid w:val="00A41DCF"/>
    <w:rsid w:val="00A425FF"/>
    <w:rsid w:val="00A45B33"/>
    <w:rsid w:val="00A45F3A"/>
    <w:rsid w:val="00A6788B"/>
    <w:rsid w:val="00A70B54"/>
    <w:rsid w:val="00A77934"/>
    <w:rsid w:val="00A93EAC"/>
    <w:rsid w:val="00AB22C7"/>
    <w:rsid w:val="00AC631B"/>
    <w:rsid w:val="00AC72A2"/>
    <w:rsid w:val="00AD0709"/>
    <w:rsid w:val="00AE106A"/>
    <w:rsid w:val="00AE3D32"/>
    <w:rsid w:val="00B04FC8"/>
    <w:rsid w:val="00B14DED"/>
    <w:rsid w:val="00B30495"/>
    <w:rsid w:val="00B66F91"/>
    <w:rsid w:val="00B702B1"/>
    <w:rsid w:val="00B756EC"/>
    <w:rsid w:val="00B93D1F"/>
    <w:rsid w:val="00B95190"/>
    <w:rsid w:val="00B9567A"/>
    <w:rsid w:val="00BD026D"/>
    <w:rsid w:val="00BD3380"/>
    <w:rsid w:val="00BE0E5D"/>
    <w:rsid w:val="00BE5CC3"/>
    <w:rsid w:val="00C017A5"/>
    <w:rsid w:val="00C167D8"/>
    <w:rsid w:val="00C345AE"/>
    <w:rsid w:val="00C42CB2"/>
    <w:rsid w:val="00C44E6F"/>
    <w:rsid w:val="00C67F8E"/>
    <w:rsid w:val="00C85869"/>
    <w:rsid w:val="00CA5F8A"/>
    <w:rsid w:val="00CB4A30"/>
    <w:rsid w:val="00CC104C"/>
    <w:rsid w:val="00CC1608"/>
    <w:rsid w:val="00CF519D"/>
    <w:rsid w:val="00CF6BC7"/>
    <w:rsid w:val="00CF6D3E"/>
    <w:rsid w:val="00D03B7D"/>
    <w:rsid w:val="00D20B54"/>
    <w:rsid w:val="00D63B97"/>
    <w:rsid w:val="00DD30B6"/>
    <w:rsid w:val="00DD6E0E"/>
    <w:rsid w:val="00DE604C"/>
    <w:rsid w:val="00DF4FA9"/>
    <w:rsid w:val="00E02AA4"/>
    <w:rsid w:val="00E20846"/>
    <w:rsid w:val="00E300FC"/>
    <w:rsid w:val="00E32E7B"/>
    <w:rsid w:val="00E715D0"/>
    <w:rsid w:val="00E7517D"/>
    <w:rsid w:val="00E82780"/>
    <w:rsid w:val="00E87228"/>
    <w:rsid w:val="00EC0A93"/>
    <w:rsid w:val="00EC1C1E"/>
    <w:rsid w:val="00EC3925"/>
    <w:rsid w:val="00EE0885"/>
    <w:rsid w:val="00EE197F"/>
    <w:rsid w:val="00EE57A7"/>
    <w:rsid w:val="00EE71DA"/>
    <w:rsid w:val="00F00326"/>
    <w:rsid w:val="00F126D5"/>
    <w:rsid w:val="00F41F66"/>
    <w:rsid w:val="00F43EE1"/>
    <w:rsid w:val="00F54F3F"/>
    <w:rsid w:val="00F62174"/>
    <w:rsid w:val="00F717AF"/>
    <w:rsid w:val="00F774A8"/>
    <w:rsid w:val="00FB0E59"/>
    <w:rsid w:val="00FB2877"/>
    <w:rsid w:val="00FD765D"/>
    <w:rsid w:val="00FF0F32"/>
    <w:rsid w:val="00FF5630"/>
  </w:rsids>
  <m:mathPr>
    <m:mathFont m:val="Cambria Math"/>
    <m:brkBin m:val="before"/>
    <m:brkBinSub m:val="--"/>
    <m:smallFrac/>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7E2AF38"/>
  <w15:docId w15:val="{BB1F2979-505D-4B64-B944-1AB1099DB9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imes New Roman" w:hAnsi="Times New Roman" w:cs="Times New Roman"/>
        <w:sz w:val="22"/>
        <w:szCs w:val="22"/>
        <w:lang w:val="en-GB" w:eastAsia="en-GB"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1053E"/>
  </w:style>
  <w:style w:type="paragraph" w:styleId="Heading2">
    <w:name w:val="heading 2"/>
    <w:basedOn w:val="Normal"/>
    <w:link w:val="Heading2Char"/>
    <w:uiPriority w:val="9"/>
    <w:qFormat/>
    <w:rsid w:val="0016255D"/>
    <w:pPr>
      <w:spacing w:before="100" w:beforeAutospacing="1" w:after="100" w:afterAutospacing="1" w:line="240" w:lineRule="auto"/>
      <w:outlineLvl w:val="1"/>
    </w:pPr>
    <w:rPr>
      <w:rFonts w:ascii="Times New Roman"/>
      <w:b/>
      <w:bCs/>
      <w:sz w:val="36"/>
      <w:szCs w:val="36"/>
      <w:lang w:val="hu-HU" w:eastAsia="hu-HU"/>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53983"/>
    <w:pPr>
      <w:tabs>
        <w:tab w:val="center" w:pos="4536"/>
        <w:tab w:val="right" w:pos="9072"/>
      </w:tabs>
      <w:spacing w:after="0" w:line="240" w:lineRule="auto"/>
    </w:pPr>
  </w:style>
  <w:style w:type="character" w:customStyle="1" w:styleId="HeaderChar">
    <w:name w:val="Header Char"/>
    <w:basedOn w:val="DefaultParagraphFont"/>
    <w:link w:val="Header"/>
    <w:uiPriority w:val="99"/>
    <w:rsid w:val="00853983"/>
  </w:style>
  <w:style w:type="paragraph" w:styleId="Footer">
    <w:name w:val="footer"/>
    <w:basedOn w:val="Normal"/>
    <w:link w:val="FooterChar"/>
    <w:uiPriority w:val="99"/>
    <w:unhideWhenUsed/>
    <w:rsid w:val="00853983"/>
    <w:pPr>
      <w:tabs>
        <w:tab w:val="center" w:pos="4536"/>
        <w:tab w:val="right" w:pos="9072"/>
      </w:tabs>
      <w:spacing w:after="0" w:line="240" w:lineRule="auto"/>
    </w:pPr>
  </w:style>
  <w:style w:type="character" w:customStyle="1" w:styleId="FooterChar">
    <w:name w:val="Footer Char"/>
    <w:basedOn w:val="DefaultParagraphFont"/>
    <w:link w:val="Footer"/>
    <w:uiPriority w:val="99"/>
    <w:rsid w:val="00853983"/>
  </w:style>
  <w:style w:type="table" w:styleId="TableGrid">
    <w:name w:val="Table Grid"/>
    <w:basedOn w:val="TableNormal"/>
    <w:uiPriority w:val="39"/>
    <w:rsid w:val="00853983"/>
    <w:pPr>
      <w:spacing w:after="0" w:line="240" w:lineRule="auto"/>
    </w:pPr>
    <w:rPr>
      <w:rFonts w:eastAsiaTheme="minorHAnsi" w:hAnsiTheme="minorHAnsi" w:cstheme="minorBidi"/>
      <w:lang w:val="el-G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853983"/>
    <w:rPr>
      <w:color w:val="0563C1" w:themeColor="hyperlink"/>
      <w:u w:val="single"/>
    </w:rPr>
  </w:style>
  <w:style w:type="paragraph" w:styleId="NormalWeb">
    <w:name w:val="Normal (Web)"/>
    <w:basedOn w:val="Normal"/>
    <w:uiPriority w:val="99"/>
    <w:unhideWhenUsed/>
    <w:rsid w:val="00853983"/>
    <w:pPr>
      <w:spacing w:before="100" w:beforeAutospacing="1" w:after="100" w:afterAutospacing="1" w:line="240" w:lineRule="auto"/>
    </w:pPr>
    <w:rPr>
      <w:rFonts w:ascii="Calibri" w:eastAsiaTheme="minorHAnsi" w:hAnsi="Calibri" w:cs="Calibri"/>
      <w:lang w:val="fr-BE" w:eastAsia="fr-BE"/>
    </w:rPr>
  </w:style>
  <w:style w:type="paragraph" w:styleId="BalloonText">
    <w:name w:val="Balloon Text"/>
    <w:basedOn w:val="Normal"/>
    <w:link w:val="BalloonTextChar"/>
    <w:uiPriority w:val="99"/>
    <w:semiHidden/>
    <w:unhideWhenUsed/>
    <w:rsid w:val="00B9567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9567A"/>
    <w:rPr>
      <w:rFonts w:ascii="Segoe UI" w:hAnsi="Segoe UI" w:cs="Segoe UI"/>
      <w:sz w:val="18"/>
      <w:szCs w:val="18"/>
    </w:rPr>
  </w:style>
  <w:style w:type="character" w:styleId="FollowedHyperlink">
    <w:name w:val="FollowedHyperlink"/>
    <w:basedOn w:val="DefaultParagraphFont"/>
    <w:uiPriority w:val="99"/>
    <w:semiHidden/>
    <w:unhideWhenUsed/>
    <w:rsid w:val="002F242D"/>
    <w:rPr>
      <w:color w:val="954F72" w:themeColor="followedHyperlink"/>
      <w:u w:val="single"/>
    </w:rPr>
  </w:style>
  <w:style w:type="character" w:customStyle="1" w:styleId="UnresolvedMention1">
    <w:name w:val="Unresolved Mention1"/>
    <w:basedOn w:val="DefaultParagraphFont"/>
    <w:uiPriority w:val="99"/>
    <w:semiHidden/>
    <w:unhideWhenUsed/>
    <w:rsid w:val="002F242D"/>
    <w:rPr>
      <w:color w:val="808080"/>
      <w:shd w:val="clear" w:color="auto" w:fill="E6E6E6"/>
    </w:rPr>
  </w:style>
  <w:style w:type="character" w:customStyle="1" w:styleId="Heading2Char">
    <w:name w:val="Heading 2 Char"/>
    <w:basedOn w:val="DefaultParagraphFont"/>
    <w:link w:val="Heading2"/>
    <w:uiPriority w:val="9"/>
    <w:rsid w:val="0016255D"/>
    <w:rPr>
      <w:rFonts w:ascii="Times New Roman"/>
      <w:b/>
      <w:bCs/>
      <w:sz w:val="36"/>
      <w:szCs w:val="36"/>
      <w:lang w:val="hu-HU" w:eastAsia="hu-HU"/>
    </w:rPr>
  </w:style>
  <w:style w:type="paragraph" w:styleId="ListParagraph">
    <w:name w:val="List Paragraph"/>
    <w:basedOn w:val="Normal"/>
    <w:uiPriority w:val="34"/>
    <w:qFormat/>
    <w:rsid w:val="0016255D"/>
    <w:pPr>
      <w:ind w:left="720"/>
      <w:contextualSpacing/>
    </w:pPr>
    <w:rPr>
      <w:rFonts w:eastAsiaTheme="minorHAnsi" w:hAnsiTheme="minorHAnsi" w:cstheme="minorBidi"/>
      <w:lang w:val="el-GR" w:eastAsia="en-US"/>
    </w:rPr>
  </w:style>
  <w:style w:type="paragraph" w:customStyle="1" w:styleId="Default">
    <w:name w:val="Default"/>
    <w:basedOn w:val="Normal"/>
    <w:rsid w:val="00B93D1F"/>
    <w:pPr>
      <w:autoSpaceDE w:val="0"/>
      <w:autoSpaceDN w:val="0"/>
      <w:spacing w:after="0" w:line="240" w:lineRule="auto"/>
    </w:pPr>
    <w:rPr>
      <w:rFonts w:ascii="Times New Roman" w:eastAsiaTheme="minorHAnsi"/>
      <w:color w:val="000000"/>
      <w:sz w:val="24"/>
      <w:szCs w:val="24"/>
      <w:lang w:val="hu-HU" w:eastAsia="en-US"/>
    </w:rPr>
  </w:style>
  <w:style w:type="paragraph" w:customStyle="1" w:styleId="Char">
    <w:name w:val="Char"/>
    <w:basedOn w:val="Normal"/>
    <w:rsid w:val="00B93D1F"/>
    <w:pPr>
      <w:tabs>
        <w:tab w:val="left" w:pos="709"/>
      </w:tabs>
      <w:spacing w:after="0" w:line="240" w:lineRule="auto"/>
    </w:pPr>
    <w:rPr>
      <w:rFonts w:ascii="Tahoma" w:hAnsi="Tahoma"/>
      <w:sz w:val="24"/>
      <w:szCs w:val="24"/>
      <w:lang w:val="pl-PL" w:eastAsia="pl-PL"/>
    </w:rPr>
  </w:style>
  <w:style w:type="character" w:styleId="CommentReference">
    <w:name w:val="annotation reference"/>
    <w:basedOn w:val="DefaultParagraphFont"/>
    <w:uiPriority w:val="99"/>
    <w:semiHidden/>
    <w:unhideWhenUsed/>
    <w:rsid w:val="004A1DD1"/>
    <w:rPr>
      <w:sz w:val="16"/>
      <w:szCs w:val="16"/>
    </w:rPr>
  </w:style>
  <w:style w:type="paragraph" w:styleId="CommentText">
    <w:name w:val="annotation text"/>
    <w:basedOn w:val="Normal"/>
    <w:link w:val="CommentTextChar"/>
    <w:uiPriority w:val="99"/>
    <w:semiHidden/>
    <w:unhideWhenUsed/>
    <w:rsid w:val="004A1DD1"/>
    <w:pPr>
      <w:spacing w:line="240" w:lineRule="auto"/>
    </w:pPr>
    <w:rPr>
      <w:sz w:val="20"/>
      <w:szCs w:val="20"/>
    </w:rPr>
  </w:style>
  <w:style w:type="character" w:customStyle="1" w:styleId="CommentTextChar">
    <w:name w:val="Comment Text Char"/>
    <w:basedOn w:val="DefaultParagraphFont"/>
    <w:link w:val="CommentText"/>
    <w:uiPriority w:val="99"/>
    <w:semiHidden/>
    <w:rsid w:val="004A1DD1"/>
    <w:rPr>
      <w:sz w:val="20"/>
      <w:szCs w:val="20"/>
    </w:rPr>
  </w:style>
  <w:style w:type="paragraph" w:styleId="CommentSubject">
    <w:name w:val="annotation subject"/>
    <w:basedOn w:val="CommentText"/>
    <w:next w:val="CommentText"/>
    <w:link w:val="CommentSubjectChar"/>
    <w:uiPriority w:val="99"/>
    <w:semiHidden/>
    <w:unhideWhenUsed/>
    <w:rsid w:val="004A1DD1"/>
    <w:rPr>
      <w:b/>
      <w:bCs/>
    </w:rPr>
  </w:style>
  <w:style w:type="character" w:customStyle="1" w:styleId="CommentSubjectChar">
    <w:name w:val="Comment Subject Char"/>
    <w:basedOn w:val="CommentTextChar"/>
    <w:link w:val="CommentSubject"/>
    <w:uiPriority w:val="99"/>
    <w:semiHidden/>
    <w:rsid w:val="004A1DD1"/>
    <w:rPr>
      <w:b/>
      <w:bCs/>
      <w:sz w:val="20"/>
      <w:szCs w:val="20"/>
    </w:rPr>
  </w:style>
  <w:style w:type="character" w:customStyle="1" w:styleId="Feloldatlanmegemlts1">
    <w:name w:val="Feloldatlan megemlítés1"/>
    <w:basedOn w:val="DefaultParagraphFont"/>
    <w:uiPriority w:val="99"/>
    <w:semiHidden/>
    <w:unhideWhenUsed/>
    <w:rsid w:val="004A1DD1"/>
    <w:rPr>
      <w:color w:val="808080"/>
      <w:shd w:val="clear" w:color="auto" w:fill="E6E6E6"/>
    </w:rPr>
  </w:style>
  <w:style w:type="table" w:customStyle="1" w:styleId="Tblzategyszer51">
    <w:name w:val="Táblázat (egyszerű) 51"/>
    <w:basedOn w:val="TableNormal"/>
    <w:uiPriority w:val="45"/>
    <w:rsid w:val="00870F18"/>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blzatrcsos1vilgos2jellszn1">
    <w:name w:val="Táblázat (rácsos) 1 – világos – 2. jelölőszín1"/>
    <w:basedOn w:val="TableNormal"/>
    <w:uiPriority w:val="46"/>
    <w:rsid w:val="00870F18"/>
    <w:pPr>
      <w:spacing w:after="0" w:line="240" w:lineRule="auto"/>
    </w:p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paragraph" w:styleId="Revision">
    <w:name w:val="Revision"/>
    <w:hidden/>
    <w:uiPriority w:val="99"/>
    <w:semiHidden/>
    <w:rsid w:val="00510785"/>
    <w:pPr>
      <w:spacing w:after="0" w:line="240" w:lineRule="auto"/>
    </w:pPr>
  </w:style>
  <w:style w:type="paragraph" w:styleId="BodyTextIndent">
    <w:name w:val="Body Text Indent"/>
    <w:basedOn w:val="Normal"/>
    <w:link w:val="BodyTextIndentChar"/>
    <w:rsid w:val="00013539"/>
    <w:pPr>
      <w:spacing w:after="120" w:line="240" w:lineRule="auto"/>
      <w:ind w:left="283"/>
    </w:pPr>
    <w:rPr>
      <w:rFonts w:ascii="Courier New" w:hAnsi="Courier New"/>
      <w:sz w:val="24"/>
      <w:szCs w:val="20"/>
      <w:lang w:eastAsia="en-US"/>
    </w:rPr>
  </w:style>
  <w:style w:type="character" w:customStyle="1" w:styleId="BodyTextIndentChar">
    <w:name w:val="Body Text Indent Char"/>
    <w:basedOn w:val="DefaultParagraphFont"/>
    <w:link w:val="BodyTextIndent"/>
    <w:rsid w:val="00013539"/>
    <w:rPr>
      <w:rFonts w:ascii="Courier New" w:hAnsi="Courier New"/>
      <w:sz w:val="24"/>
      <w:szCs w:val="20"/>
      <w:lang w:eastAsia="en-US"/>
    </w:rPr>
  </w:style>
  <w:style w:type="paragraph" w:styleId="PlainText">
    <w:name w:val="Plain Text"/>
    <w:basedOn w:val="Normal"/>
    <w:link w:val="PlainTextChar"/>
    <w:uiPriority w:val="99"/>
    <w:rsid w:val="003535B7"/>
    <w:pPr>
      <w:spacing w:after="0" w:line="240" w:lineRule="auto"/>
    </w:pPr>
    <w:rPr>
      <w:rFonts w:ascii="Courier New" w:hAnsi="Courier New"/>
      <w:sz w:val="20"/>
      <w:szCs w:val="20"/>
      <w:lang w:val="fr-BE" w:eastAsia="fr-FR"/>
    </w:rPr>
  </w:style>
  <w:style w:type="character" w:customStyle="1" w:styleId="PlainTextChar">
    <w:name w:val="Plain Text Char"/>
    <w:basedOn w:val="DefaultParagraphFont"/>
    <w:link w:val="PlainText"/>
    <w:uiPriority w:val="99"/>
    <w:rsid w:val="003535B7"/>
    <w:rPr>
      <w:rFonts w:ascii="Courier New" w:hAnsi="Courier New"/>
      <w:sz w:val="20"/>
      <w:szCs w:val="20"/>
      <w:lang w:val="fr-BE" w:eastAsia="fr-FR"/>
    </w:rPr>
  </w:style>
  <w:style w:type="character" w:styleId="UnresolvedMention">
    <w:name w:val="Unresolved Mention"/>
    <w:basedOn w:val="DefaultParagraphFont"/>
    <w:uiPriority w:val="99"/>
    <w:semiHidden/>
    <w:unhideWhenUsed/>
    <w:rsid w:val="009066C4"/>
    <w:rPr>
      <w:color w:val="605E5C"/>
      <w:shd w:val="clear" w:color="auto" w:fill="E1DFDD"/>
    </w:rPr>
  </w:style>
  <w:style w:type="paragraph" w:customStyle="1" w:styleId="Pa1">
    <w:name w:val="Pa1"/>
    <w:basedOn w:val="Default"/>
    <w:next w:val="Default"/>
    <w:uiPriority w:val="99"/>
    <w:rsid w:val="00CA5F8A"/>
    <w:pPr>
      <w:adjustRightInd w:val="0"/>
      <w:spacing w:line="241" w:lineRule="atLeast"/>
    </w:pPr>
    <w:rPr>
      <w:rFonts w:ascii="Open Sans" w:eastAsia="Times New Roman" w:hAnsi="Open Sans"/>
      <w:color w:val="auto"/>
      <w:lang w:val="fr-BE"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92150059">
      <w:bodyDiv w:val="1"/>
      <w:marLeft w:val="0"/>
      <w:marRight w:val="0"/>
      <w:marTop w:val="0"/>
      <w:marBottom w:val="0"/>
      <w:divBdr>
        <w:top w:val="none" w:sz="0" w:space="0" w:color="auto"/>
        <w:left w:val="none" w:sz="0" w:space="0" w:color="auto"/>
        <w:bottom w:val="none" w:sz="0" w:space="0" w:color="auto"/>
        <w:right w:val="none" w:sz="0" w:space="0" w:color="auto"/>
      </w:divBdr>
    </w:div>
    <w:div w:id="1050958365">
      <w:bodyDiv w:val="1"/>
      <w:marLeft w:val="0"/>
      <w:marRight w:val="0"/>
      <w:marTop w:val="0"/>
      <w:marBottom w:val="0"/>
      <w:divBdr>
        <w:top w:val="none" w:sz="0" w:space="0" w:color="auto"/>
        <w:left w:val="none" w:sz="0" w:space="0" w:color="auto"/>
        <w:bottom w:val="none" w:sz="0" w:space="0" w:color="auto"/>
        <w:right w:val="none" w:sz="0" w:space="0" w:color="auto"/>
      </w:divBdr>
    </w:div>
    <w:div w:id="1338734291">
      <w:bodyDiv w:val="1"/>
      <w:marLeft w:val="0"/>
      <w:marRight w:val="0"/>
      <w:marTop w:val="0"/>
      <w:marBottom w:val="0"/>
      <w:divBdr>
        <w:top w:val="none" w:sz="0" w:space="0" w:color="auto"/>
        <w:left w:val="none" w:sz="0" w:space="0" w:color="auto"/>
        <w:bottom w:val="none" w:sz="0" w:space="0" w:color="auto"/>
        <w:right w:val="none" w:sz="0" w:space="0" w:color="auto"/>
      </w:divBdr>
    </w:div>
    <w:div w:id="1409422581">
      <w:bodyDiv w:val="1"/>
      <w:marLeft w:val="0"/>
      <w:marRight w:val="0"/>
      <w:marTop w:val="0"/>
      <w:marBottom w:val="0"/>
      <w:divBdr>
        <w:top w:val="none" w:sz="0" w:space="0" w:color="auto"/>
        <w:left w:val="none" w:sz="0" w:space="0" w:color="auto"/>
        <w:bottom w:val="none" w:sz="0" w:space="0" w:color="auto"/>
        <w:right w:val="none" w:sz="0" w:space="0" w:color="auto"/>
      </w:divBdr>
    </w:div>
    <w:div w:id="1845628088">
      <w:bodyDiv w:val="1"/>
      <w:marLeft w:val="0"/>
      <w:marRight w:val="0"/>
      <w:marTop w:val="0"/>
      <w:marBottom w:val="0"/>
      <w:divBdr>
        <w:top w:val="none" w:sz="0" w:space="0" w:color="auto"/>
        <w:left w:val="none" w:sz="0" w:space="0" w:color="auto"/>
        <w:bottom w:val="none" w:sz="0" w:space="0" w:color="auto"/>
        <w:right w:val="none" w:sz="0" w:space="0" w:color="auto"/>
      </w:divBdr>
    </w:div>
    <w:div w:id="1900704918">
      <w:bodyDiv w:val="1"/>
      <w:marLeft w:val="0"/>
      <w:marRight w:val="0"/>
      <w:marTop w:val="0"/>
      <w:marBottom w:val="0"/>
      <w:divBdr>
        <w:top w:val="none" w:sz="0" w:space="0" w:color="auto"/>
        <w:left w:val="none" w:sz="0" w:space="0" w:color="auto"/>
        <w:bottom w:val="none" w:sz="0" w:space="0" w:color="auto"/>
        <w:right w:val="none" w:sz="0" w:space="0" w:color="auto"/>
      </w:divBdr>
      <w:divsChild>
        <w:div w:id="1199513099">
          <w:marLeft w:val="547"/>
          <w:marRight w:val="0"/>
          <w:marTop w:val="0"/>
          <w:marBottom w:val="0"/>
          <w:divBdr>
            <w:top w:val="none" w:sz="0" w:space="0" w:color="auto"/>
            <w:left w:val="none" w:sz="0" w:space="0" w:color="auto"/>
            <w:bottom w:val="none" w:sz="0" w:space="0" w:color="auto"/>
            <w:right w:val="none" w:sz="0" w:space="0" w:color="auto"/>
          </w:divBdr>
        </w:div>
        <w:div w:id="617371157">
          <w:marLeft w:val="547"/>
          <w:marRight w:val="0"/>
          <w:marTop w:val="0"/>
          <w:marBottom w:val="0"/>
          <w:divBdr>
            <w:top w:val="none" w:sz="0" w:space="0" w:color="auto"/>
            <w:left w:val="none" w:sz="0" w:space="0" w:color="auto"/>
            <w:bottom w:val="none" w:sz="0" w:space="0" w:color="auto"/>
            <w:right w:val="none" w:sz="0" w:space="0" w:color="auto"/>
          </w:divBdr>
        </w:div>
        <w:div w:id="280193302">
          <w:marLeft w:val="547"/>
          <w:marRight w:val="0"/>
          <w:marTop w:val="0"/>
          <w:marBottom w:val="0"/>
          <w:divBdr>
            <w:top w:val="none" w:sz="0" w:space="0" w:color="auto"/>
            <w:left w:val="none" w:sz="0" w:space="0" w:color="auto"/>
            <w:bottom w:val="none" w:sz="0" w:space="0" w:color="auto"/>
            <w:right w:val="none" w:sz="0" w:space="0" w:color="auto"/>
          </w:divBdr>
        </w:div>
        <w:div w:id="225534817">
          <w:marLeft w:val="547"/>
          <w:marRight w:val="0"/>
          <w:marTop w:val="0"/>
          <w:marBottom w:val="0"/>
          <w:divBdr>
            <w:top w:val="none" w:sz="0" w:space="0" w:color="auto"/>
            <w:left w:val="none" w:sz="0" w:space="0" w:color="auto"/>
            <w:bottom w:val="none" w:sz="0" w:space="0" w:color="auto"/>
            <w:right w:val="none" w:sz="0" w:space="0" w:color="auto"/>
          </w:divBdr>
        </w:div>
        <w:div w:id="701907970">
          <w:marLeft w:val="547"/>
          <w:marRight w:val="0"/>
          <w:marTop w:val="0"/>
          <w:marBottom w:val="0"/>
          <w:divBdr>
            <w:top w:val="none" w:sz="0" w:space="0" w:color="auto"/>
            <w:left w:val="none" w:sz="0" w:space="0" w:color="auto"/>
            <w:bottom w:val="none" w:sz="0" w:space="0" w:color="auto"/>
            <w:right w:val="none" w:sz="0" w:space="0" w:color="auto"/>
          </w:divBdr>
        </w:div>
        <w:div w:id="222835978">
          <w:marLeft w:val="547"/>
          <w:marRight w:val="0"/>
          <w:marTop w:val="0"/>
          <w:marBottom w:val="0"/>
          <w:divBdr>
            <w:top w:val="none" w:sz="0" w:space="0" w:color="auto"/>
            <w:left w:val="none" w:sz="0" w:space="0" w:color="auto"/>
            <w:bottom w:val="none" w:sz="0" w:space="0" w:color="auto"/>
            <w:right w:val="none" w:sz="0" w:space="0" w:color="auto"/>
          </w:divBdr>
        </w:div>
        <w:div w:id="178221841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hyperlink" Target="http://texapp.eu/partners/" TargetMode="External"/><Relationship Id="rId26" Type="http://schemas.openxmlformats.org/officeDocument/2006/relationships/hyperlink" Target="http://texapp.eu/partners/" TargetMode="External"/><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7.png"/><Relationship Id="rId25" Type="http://schemas.openxmlformats.org/officeDocument/2006/relationships/image" Target="media/image11.gif"/><Relationship Id="rId33"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http://texapp.eu/partners/" TargetMode="External"/><Relationship Id="rId20" Type="http://schemas.openxmlformats.org/officeDocument/2006/relationships/hyperlink" Target="http://texapp.eu/partners/" TargetMode="External"/><Relationship Id="rId29"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hyperlink" Target="http://texapp.eu/partners/" TargetMode="External"/><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0.jpeg"/><Relationship Id="rId28" Type="http://schemas.openxmlformats.org/officeDocument/2006/relationships/hyperlink" Target="http://texapp.eu/partners/" TargetMode="External"/><Relationship Id="rId36"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image" Target="media/image8.png"/><Relationship Id="rId31" Type="http://schemas.openxmlformats.org/officeDocument/2006/relationships/hyperlink" Target="https://www.facebook.com/TexApp-916448225175977/?fref=ts" TargetMode="External"/><Relationship Id="rId4" Type="http://schemas.openxmlformats.org/officeDocument/2006/relationships/settings" Target="settings.xml"/><Relationship Id="rId9" Type="http://schemas.openxmlformats.org/officeDocument/2006/relationships/hyperlink" Target="http://www.texapp.eu/hub" TargetMode="External"/><Relationship Id="rId14" Type="http://schemas.openxmlformats.org/officeDocument/2006/relationships/hyperlink" Target="http://texapp.eu/partners/" TargetMode="External"/><Relationship Id="rId22" Type="http://schemas.openxmlformats.org/officeDocument/2006/relationships/hyperlink" Target="http://texapp.eu/partners/" TargetMode="External"/><Relationship Id="rId27" Type="http://schemas.openxmlformats.org/officeDocument/2006/relationships/image" Target="media/image12.jpeg"/><Relationship Id="rId30" Type="http://schemas.openxmlformats.org/officeDocument/2006/relationships/hyperlink" Target="http://www.texapp.eu" TargetMode="External"/><Relationship Id="rId35"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hyperlink" Target="http://www.texapp.eu" TargetMode="External"/><Relationship Id="rId1" Type="http://schemas.openxmlformats.org/officeDocument/2006/relationships/hyperlink" Target="mailto:info@euratex.eu"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4.jpeg"/></Relationships>
</file>

<file path=word/_rels/header2.xml.rels><?xml version="1.0" encoding="UTF-8" standalone="yes"?>
<Relationships xmlns="http://schemas.openxmlformats.org/package/2006/relationships"><Relationship Id="rId3" Type="http://schemas.openxmlformats.org/officeDocument/2006/relationships/image" Target="media/image14.jpeg"/><Relationship Id="rId2" Type="http://schemas.openxmlformats.org/officeDocument/2006/relationships/image" Target="media/image16.jpeg"/><Relationship Id="rId1" Type="http://schemas.openxmlformats.org/officeDocument/2006/relationships/image" Target="media/image1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32DD92-A6B3-4707-8D00-7710366E55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1</Pages>
  <Words>831</Words>
  <Characters>4571</Characters>
  <Application>Microsoft Office Word</Application>
  <DocSecurity>0</DocSecurity>
  <Lines>38</Lines>
  <Paragraphs>10</Paragraphs>
  <ScaleCrop>false</ScaleCrop>
  <HeadingPairs>
    <vt:vector size="8" baseType="variant">
      <vt:variant>
        <vt:lpstr>Title</vt:lpstr>
      </vt:variant>
      <vt:variant>
        <vt:i4>1</vt:i4>
      </vt:variant>
      <vt:variant>
        <vt:lpstr>Titolo</vt:lpstr>
      </vt:variant>
      <vt:variant>
        <vt:i4>1</vt:i4>
      </vt:variant>
      <vt:variant>
        <vt:lpstr>Título</vt:lpstr>
      </vt:variant>
      <vt:variant>
        <vt:i4>1</vt:i4>
      </vt:variant>
      <vt:variant>
        <vt:lpstr>Cím</vt:lpstr>
      </vt:variant>
      <vt:variant>
        <vt:i4>1</vt:i4>
      </vt:variant>
    </vt:vector>
  </HeadingPairs>
  <TitlesOfParts>
    <vt:vector size="4" baseType="lpstr">
      <vt:lpstr/>
      <vt:lpstr/>
      <vt:lpstr/>
      <vt:lpstr/>
    </vt:vector>
  </TitlesOfParts>
  <Company>HP</Company>
  <LinksUpToDate>false</LinksUpToDate>
  <CharactersWithSpaces>5392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Gwenaëlle Geers</dc:creator>
  <cp:lastModifiedBy>Ana Manuelito</cp:lastModifiedBy>
  <cp:revision>8</cp:revision>
  <cp:lastPrinted>2018-07-18T13:17:00Z</cp:lastPrinted>
  <dcterms:created xsi:type="dcterms:W3CDTF">2018-07-26T16:33:00Z</dcterms:created>
  <dcterms:modified xsi:type="dcterms:W3CDTF">2018-09-27T15:32:00Z</dcterms:modified>
</cp:coreProperties>
</file>