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45F9" w:rsidRDefault="00C445F9">
      <w:pPr>
        <w:pStyle w:val="BodyText"/>
        <w:rPr>
          <w:rFonts w:ascii="Times New Roman"/>
          <w:sz w:val="20"/>
        </w:rPr>
      </w:pPr>
    </w:p>
    <w:p w:rsidR="00C445F9" w:rsidRDefault="00C445F9">
      <w:pPr>
        <w:pStyle w:val="BodyText"/>
        <w:spacing w:before="4"/>
        <w:rPr>
          <w:rFonts w:ascii="Times New Roman"/>
          <w:sz w:val="19"/>
        </w:rPr>
      </w:pPr>
    </w:p>
    <w:p w:rsidR="00C445F9" w:rsidRPr="00724738" w:rsidRDefault="00724738">
      <w:pPr>
        <w:spacing w:before="50"/>
        <w:ind w:left="2252" w:right="2250"/>
        <w:jc w:val="center"/>
        <w:rPr>
          <w:b/>
          <w:sz w:val="36"/>
          <w:lang w:val="en-US"/>
        </w:rPr>
      </w:pPr>
      <w:r w:rsidRPr="00724738">
        <w:rPr>
          <w:b/>
          <w:position w:val="12"/>
          <w:sz w:val="23"/>
          <w:lang w:val="en-US"/>
        </w:rPr>
        <w:t xml:space="preserve">4th </w:t>
      </w:r>
      <w:r w:rsidRPr="00724738">
        <w:rPr>
          <w:b/>
          <w:sz w:val="36"/>
          <w:lang w:val="en-US"/>
        </w:rPr>
        <w:t xml:space="preserve">TECHNICAL MEETING </w:t>
      </w:r>
      <w:bookmarkStart w:id="0" w:name="_GoBack"/>
      <w:bookmarkEnd w:id="0"/>
      <w:r w:rsidRPr="00724738">
        <w:rPr>
          <w:b/>
          <w:sz w:val="36"/>
          <w:lang w:val="en-US"/>
        </w:rPr>
        <w:t>TEXAPP</w:t>
      </w:r>
    </w:p>
    <w:p w:rsidR="00C445F9" w:rsidRPr="00724738" w:rsidRDefault="00724738">
      <w:pPr>
        <w:pStyle w:val="Heading1"/>
        <w:ind w:left="1810" w:right="1795" w:firstLine="723"/>
        <w:rPr>
          <w:lang w:val="en-US"/>
        </w:rPr>
      </w:pPr>
      <w:r w:rsidRPr="00724738">
        <w:rPr>
          <w:lang w:val="en-US"/>
        </w:rPr>
        <w:t>24 September 2018, Brussels, Belgium Meeting Venue: EURATEX facilities (</w:t>
      </w:r>
      <w:proofErr w:type="spellStart"/>
      <w:r w:rsidRPr="00724738">
        <w:rPr>
          <w:lang w:val="en-US"/>
        </w:rPr>
        <w:t>Montoyer</w:t>
      </w:r>
      <w:proofErr w:type="spellEnd"/>
      <w:r w:rsidRPr="00724738">
        <w:rPr>
          <w:lang w:val="en-US"/>
        </w:rPr>
        <w:t xml:space="preserve"> Room)</w:t>
      </w:r>
    </w:p>
    <w:p w:rsidR="00C445F9" w:rsidRDefault="00724738">
      <w:pPr>
        <w:ind w:left="2252" w:right="2251"/>
        <w:jc w:val="center"/>
        <w:rPr>
          <w:b/>
          <w:sz w:val="23"/>
        </w:rPr>
      </w:pPr>
      <w:r>
        <w:rPr>
          <w:b/>
          <w:sz w:val="23"/>
        </w:rPr>
        <w:t xml:space="preserve">(Rue </w:t>
      </w:r>
      <w:proofErr w:type="spellStart"/>
      <w:r>
        <w:rPr>
          <w:b/>
          <w:sz w:val="23"/>
        </w:rPr>
        <w:t>Montoyer</w:t>
      </w:r>
      <w:proofErr w:type="spellEnd"/>
      <w:r>
        <w:rPr>
          <w:b/>
          <w:sz w:val="23"/>
        </w:rPr>
        <w:t xml:space="preserve">, 24, 1000 Brussels, </w:t>
      </w:r>
      <w:proofErr w:type="spellStart"/>
      <w:r>
        <w:rPr>
          <w:b/>
          <w:sz w:val="23"/>
        </w:rPr>
        <w:t>Belgium</w:t>
      </w:r>
      <w:proofErr w:type="spellEnd"/>
      <w:r>
        <w:rPr>
          <w:b/>
          <w:sz w:val="23"/>
        </w:rPr>
        <w:t>)</w:t>
      </w:r>
    </w:p>
    <w:p w:rsidR="00C445F9" w:rsidRDefault="00C445F9">
      <w:pPr>
        <w:pStyle w:val="BodyText"/>
        <w:rPr>
          <w:b/>
        </w:rPr>
      </w:pPr>
    </w:p>
    <w:p w:rsidR="00C445F9" w:rsidRDefault="00724738">
      <w:pPr>
        <w:spacing w:before="170"/>
        <w:ind w:left="2252" w:right="2249"/>
        <w:jc w:val="center"/>
        <w:rPr>
          <w:b/>
          <w:sz w:val="28"/>
        </w:rPr>
      </w:pPr>
      <w:r>
        <w:rPr>
          <w:b/>
          <w:color w:val="1F4E79"/>
          <w:sz w:val="28"/>
          <w:u w:val="single" w:color="1F4E79"/>
        </w:rPr>
        <w:t>AGENDA</w:t>
      </w:r>
    </w:p>
    <w:p w:rsidR="00C445F9" w:rsidRDefault="00C445F9">
      <w:pPr>
        <w:pStyle w:val="BodyText"/>
        <w:rPr>
          <w:b/>
          <w:sz w:val="20"/>
        </w:rPr>
      </w:pPr>
    </w:p>
    <w:p w:rsidR="00C445F9" w:rsidRDefault="00C445F9">
      <w:pPr>
        <w:pStyle w:val="BodyText"/>
        <w:spacing w:before="8"/>
        <w:rPr>
          <w:b/>
          <w:sz w:val="15"/>
        </w:rPr>
      </w:pPr>
    </w:p>
    <w:p w:rsidR="00C445F9" w:rsidRDefault="00724738">
      <w:pPr>
        <w:spacing w:before="54"/>
        <w:ind w:left="102"/>
        <w:rPr>
          <w:b/>
          <w:sz w:val="23"/>
        </w:rPr>
      </w:pPr>
      <w:r>
        <w:rPr>
          <w:b/>
          <w:color w:val="1F4E79"/>
          <w:sz w:val="23"/>
          <w:u w:val="single" w:color="1F4E79"/>
        </w:rPr>
        <w:t>24/09/2018 Monday</w:t>
      </w:r>
    </w:p>
    <w:p w:rsidR="00C445F9" w:rsidRDefault="00C445F9">
      <w:pPr>
        <w:pStyle w:val="BodyText"/>
        <w:spacing w:before="7"/>
        <w:rPr>
          <w:b/>
          <w:sz w:val="26"/>
        </w:rPr>
      </w:pPr>
    </w:p>
    <w:tbl>
      <w:tblPr>
        <w:tblW w:w="0" w:type="auto"/>
        <w:tblInd w:w="109" w:type="dxa"/>
        <w:tblLayout w:type="fixed"/>
        <w:tblCellMar>
          <w:left w:w="0" w:type="dxa"/>
          <w:right w:w="0" w:type="dxa"/>
        </w:tblCellMar>
        <w:tblLook w:val="01E0" w:firstRow="1" w:lastRow="1" w:firstColumn="1" w:lastColumn="1" w:noHBand="0" w:noVBand="0"/>
      </w:tblPr>
      <w:tblGrid>
        <w:gridCol w:w="1496"/>
        <w:gridCol w:w="6998"/>
      </w:tblGrid>
      <w:tr w:rsidR="00C445F9" w:rsidRPr="00724738">
        <w:trPr>
          <w:trHeight w:val="379"/>
        </w:trPr>
        <w:tc>
          <w:tcPr>
            <w:tcW w:w="1496" w:type="dxa"/>
          </w:tcPr>
          <w:p w:rsidR="00C445F9" w:rsidRDefault="00724738">
            <w:pPr>
              <w:pStyle w:val="TableParagraph"/>
              <w:spacing w:line="225" w:lineRule="exact"/>
              <w:ind w:left="108"/>
            </w:pPr>
            <w:proofErr w:type="gramStart"/>
            <w:r>
              <w:t>12:</w:t>
            </w:r>
            <w:proofErr w:type="gramEnd"/>
            <w:r>
              <w:t>30</w:t>
            </w:r>
          </w:p>
        </w:tc>
        <w:tc>
          <w:tcPr>
            <w:tcW w:w="6998" w:type="dxa"/>
          </w:tcPr>
          <w:p w:rsidR="00C445F9" w:rsidRPr="00724738" w:rsidRDefault="00724738">
            <w:pPr>
              <w:pStyle w:val="TableParagraph"/>
              <w:spacing w:line="225" w:lineRule="exact"/>
              <w:rPr>
                <w:i/>
                <w:lang w:val="en-US"/>
              </w:rPr>
            </w:pPr>
            <w:r w:rsidRPr="00724738">
              <w:rPr>
                <w:i/>
                <w:lang w:val="en-US"/>
              </w:rPr>
              <w:t>Registration and light lunch served in the meeting room</w:t>
            </w:r>
          </w:p>
        </w:tc>
      </w:tr>
      <w:tr w:rsidR="00C445F9">
        <w:trPr>
          <w:trHeight w:val="1074"/>
        </w:trPr>
        <w:tc>
          <w:tcPr>
            <w:tcW w:w="1496" w:type="dxa"/>
          </w:tcPr>
          <w:p w:rsidR="00C445F9" w:rsidRDefault="00724738">
            <w:pPr>
              <w:pStyle w:val="TableParagraph"/>
              <w:spacing w:before="114"/>
              <w:ind w:left="108"/>
            </w:pPr>
            <w:proofErr w:type="gramStart"/>
            <w:r>
              <w:t>12:</w:t>
            </w:r>
            <w:proofErr w:type="gramEnd"/>
            <w:r>
              <w:t>30 - 13:15</w:t>
            </w:r>
          </w:p>
        </w:tc>
        <w:tc>
          <w:tcPr>
            <w:tcW w:w="6998" w:type="dxa"/>
          </w:tcPr>
          <w:p w:rsidR="00C445F9" w:rsidRPr="00724738" w:rsidRDefault="00724738">
            <w:pPr>
              <w:pStyle w:val="TableParagraph"/>
              <w:spacing w:before="114"/>
              <w:rPr>
                <w:b/>
                <w:lang w:val="en-US"/>
              </w:rPr>
            </w:pPr>
            <w:r w:rsidRPr="00724738">
              <w:rPr>
                <w:lang w:val="en-US"/>
              </w:rPr>
              <w:t xml:space="preserve">Overview of the implementation process and semester workplan </w:t>
            </w:r>
            <w:r w:rsidRPr="00724738">
              <w:rPr>
                <w:b/>
                <w:lang w:val="en-US"/>
              </w:rPr>
              <w:t>by</w:t>
            </w:r>
          </w:p>
          <w:p w:rsidR="00C445F9" w:rsidRPr="00724738" w:rsidRDefault="00C445F9">
            <w:pPr>
              <w:pStyle w:val="TableParagraph"/>
              <w:spacing w:before="1"/>
              <w:ind w:left="0"/>
              <w:rPr>
                <w:b/>
                <w:lang w:val="en-US"/>
              </w:rPr>
            </w:pPr>
          </w:p>
          <w:p w:rsidR="00C445F9" w:rsidRDefault="00724738">
            <w:pPr>
              <w:pStyle w:val="TableParagraph"/>
              <w:rPr>
                <w:b/>
              </w:rPr>
            </w:pPr>
            <w:r>
              <w:rPr>
                <w:b/>
              </w:rPr>
              <w:t>EURATEX – Lead Partner</w:t>
            </w:r>
          </w:p>
        </w:tc>
      </w:tr>
      <w:tr w:rsidR="00C445F9" w:rsidRPr="00724738">
        <w:trPr>
          <w:trHeight w:val="536"/>
        </w:trPr>
        <w:tc>
          <w:tcPr>
            <w:tcW w:w="1496" w:type="dxa"/>
          </w:tcPr>
          <w:p w:rsidR="00C445F9" w:rsidRDefault="00724738">
            <w:pPr>
              <w:pStyle w:val="TableParagraph"/>
              <w:spacing w:before="113"/>
              <w:ind w:left="108"/>
            </w:pPr>
            <w:proofErr w:type="gramStart"/>
            <w:r>
              <w:t>13:</w:t>
            </w:r>
            <w:proofErr w:type="gramEnd"/>
            <w:r>
              <w:t>15 - 13:45</w:t>
            </w:r>
          </w:p>
        </w:tc>
        <w:tc>
          <w:tcPr>
            <w:tcW w:w="6998" w:type="dxa"/>
          </w:tcPr>
          <w:p w:rsidR="00C445F9" w:rsidRPr="00724738" w:rsidRDefault="00724738">
            <w:pPr>
              <w:pStyle w:val="TableParagraph"/>
              <w:spacing w:before="113"/>
              <w:rPr>
                <w:b/>
                <w:lang w:val="en-US"/>
              </w:rPr>
            </w:pPr>
            <w:r w:rsidRPr="00724738">
              <w:rPr>
                <w:lang w:val="en-US"/>
              </w:rPr>
              <w:t xml:space="preserve">Financial and reporting process </w:t>
            </w:r>
            <w:r w:rsidRPr="00724738">
              <w:rPr>
                <w:b/>
                <w:lang w:val="en-US"/>
              </w:rPr>
              <w:t>by EURATEX – Lead Partner</w:t>
            </w:r>
          </w:p>
        </w:tc>
      </w:tr>
      <w:tr w:rsidR="00C445F9" w:rsidRPr="00724738">
        <w:trPr>
          <w:trHeight w:val="537"/>
        </w:trPr>
        <w:tc>
          <w:tcPr>
            <w:tcW w:w="1496" w:type="dxa"/>
          </w:tcPr>
          <w:p w:rsidR="00C445F9" w:rsidRDefault="00724738">
            <w:pPr>
              <w:pStyle w:val="TableParagraph"/>
              <w:spacing w:before="114"/>
              <w:ind w:left="108"/>
            </w:pPr>
            <w:proofErr w:type="gramStart"/>
            <w:r>
              <w:t>13:</w:t>
            </w:r>
            <w:proofErr w:type="gramEnd"/>
            <w:r>
              <w:t>45 - 14:00</w:t>
            </w:r>
          </w:p>
        </w:tc>
        <w:tc>
          <w:tcPr>
            <w:tcW w:w="6998" w:type="dxa"/>
          </w:tcPr>
          <w:p w:rsidR="00C445F9" w:rsidRPr="00724738" w:rsidRDefault="00724738">
            <w:pPr>
              <w:pStyle w:val="TableParagraph"/>
              <w:spacing w:before="114"/>
              <w:rPr>
                <w:b/>
                <w:lang w:val="en-US"/>
              </w:rPr>
            </w:pPr>
            <w:r w:rsidRPr="00724738">
              <w:rPr>
                <w:lang w:val="en-US"/>
              </w:rPr>
              <w:t xml:space="preserve">Presentation of the TEXAPP Hub </w:t>
            </w:r>
            <w:r w:rsidRPr="00724738">
              <w:rPr>
                <w:b/>
                <w:lang w:val="en-US"/>
              </w:rPr>
              <w:t>by EURATEX – Lead Partner</w:t>
            </w:r>
          </w:p>
        </w:tc>
      </w:tr>
      <w:tr w:rsidR="00C445F9">
        <w:trPr>
          <w:trHeight w:val="1190"/>
        </w:trPr>
        <w:tc>
          <w:tcPr>
            <w:tcW w:w="1496" w:type="dxa"/>
          </w:tcPr>
          <w:p w:rsidR="00C445F9" w:rsidRDefault="00724738">
            <w:pPr>
              <w:pStyle w:val="TableParagraph"/>
              <w:spacing w:before="114"/>
              <w:ind w:left="108"/>
            </w:pPr>
            <w:proofErr w:type="gramStart"/>
            <w:r>
              <w:t>14:</w:t>
            </w:r>
            <w:proofErr w:type="gramEnd"/>
            <w:r>
              <w:t>00 - 14:30</w:t>
            </w:r>
          </w:p>
        </w:tc>
        <w:tc>
          <w:tcPr>
            <w:tcW w:w="6998" w:type="dxa"/>
          </w:tcPr>
          <w:p w:rsidR="00C445F9" w:rsidRPr="00724738" w:rsidRDefault="00724738">
            <w:pPr>
              <w:pStyle w:val="TableParagraph"/>
              <w:spacing w:before="114"/>
              <w:rPr>
                <w:lang w:val="en-US"/>
              </w:rPr>
            </w:pPr>
            <w:r w:rsidRPr="00724738">
              <w:rPr>
                <w:lang w:val="en-US"/>
              </w:rPr>
              <w:t>Presentation of the TEXAPP Hub Action Plan &amp; Signature Memorandum of</w:t>
            </w:r>
          </w:p>
          <w:p w:rsidR="00C445F9" w:rsidRPr="00724738" w:rsidRDefault="00C445F9">
            <w:pPr>
              <w:pStyle w:val="TableParagraph"/>
              <w:spacing w:before="1"/>
              <w:ind w:left="0"/>
              <w:rPr>
                <w:b/>
                <w:lang w:val="en-US"/>
              </w:rPr>
            </w:pPr>
          </w:p>
          <w:p w:rsidR="00C445F9" w:rsidRDefault="00724738">
            <w:pPr>
              <w:pStyle w:val="TableParagraph"/>
              <w:rPr>
                <w:b/>
              </w:rPr>
            </w:pPr>
            <w:proofErr w:type="spellStart"/>
            <w:r>
              <w:t>Understanding</w:t>
            </w:r>
            <w:proofErr w:type="spellEnd"/>
            <w:r>
              <w:t xml:space="preserve"> </w:t>
            </w:r>
            <w:r>
              <w:rPr>
                <w:b/>
              </w:rPr>
              <w:t>by CITEVE</w:t>
            </w:r>
          </w:p>
        </w:tc>
      </w:tr>
      <w:tr w:rsidR="00C445F9">
        <w:trPr>
          <w:trHeight w:val="535"/>
        </w:trPr>
        <w:tc>
          <w:tcPr>
            <w:tcW w:w="1496" w:type="dxa"/>
            <w:shd w:val="clear" w:color="auto" w:fill="FFF1CC"/>
          </w:tcPr>
          <w:p w:rsidR="00C445F9" w:rsidRDefault="00724738">
            <w:pPr>
              <w:pStyle w:val="TableParagraph"/>
              <w:spacing w:line="268" w:lineRule="exact"/>
              <w:ind w:left="108"/>
            </w:pPr>
            <w:proofErr w:type="gramStart"/>
            <w:r>
              <w:t>14:</w:t>
            </w:r>
            <w:proofErr w:type="gramEnd"/>
            <w:r>
              <w:t>30 – 14:45</w:t>
            </w:r>
          </w:p>
        </w:tc>
        <w:tc>
          <w:tcPr>
            <w:tcW w:w="6998" w:type="dxa"/>
            <w:shd w:val="clear" w:color="auto" w:fill="FFF1CC"/>
          </w:tcPr>
          <w:p w:rsidR="00C445F9" w:rsidRDefault="00724738">
            <w:pPr>
              <w:pStyle w:val="TableParagraph"/>
              <w:spacing w:line="268" w:lineRule="exact"/>
            </w:pPr>
            <w:r>
              <w:rPr>
                <w:color w:val="1F4E79"/>
              </w:rPr>
              <w:t>Coffee Break</w:t>
            </w:r>
          </w:p>
        </w:tc>
      </w:tr>
      <w:tr w:rsidR="00C445F9" w:rsidRPr="00724738">
        <w:trPr>
          <w:trHeight w:val="960"/>
        </w:trPr>
        <w:tc>
          <w:tcPr>
            <w:tcW w:w="1496" w:type="dxa"/>
          </w:tcPr>
          <w:p w:rsidR="00C445F9" w:rsidRDefault="00724738">
            <w:pPr>
              <w:pStyle w:val="TableParagraph"/>
              <w:spacing w:line="268" w:lineRule="exact"/>
              <w:ind w:left="108"/>
            </w:pPr>
            <w:proofErr w:type="gramStart"/>
            <w:r>
              <w:t>14:</w:t>
            </w:r>
            <w:proofErr w:type="gramEnd"/>
            <w:r>
              <w:t>45 – 15:45</w:t>
            </w:r>
          </w:p>
        </w:tc>
        <w:tc>
          <w:tcPr>
            <w:tcW w:w="6998" w:type="dxa"/>
          </w:tcPr>
          <w:p w:rsidR="00C445F9" w:rsidRPr="00724738" w:rsidRDefault="00724738">
            <w:pPr>
              <w:pStyle w:val="TableParagraph"/>
              <w:spacing w:line="268" w:lineRule="exact"/>
              <w:rPr>
                <w:b/>
                <w:lang w:val="en-US"/>
              </w:rPr>
            </w:pPr>
            <w:r w:rsidRPr="00724738">
              <w:rPr>
                <w:lang w:val="en-US"/>
              </w:rPr>
              <w:t xml:space="preserve">Presentation of the Training Courses Implementation Report </w:t>
            </w:r>
            <w:r w:rsidRPr="00724738">
              <w:rPr>
                <w:b/>
                <w:lang w:val="en-US"/>
              </w:rPr>
              <w:t>by all partners</w:t>
            </w:r>
          </w:p>
          <w:p w:rsidR="00C445F9" w:rsidRPr="00724738" w:rsidRDefault="00C445F9">
            <w:pPr>
              <w:pStyle w:val="TableParagraph"/>
              <w:ind w:left="0"/>
              <w:rPr>
                <w:b/>
                <w:lang w:val="en-US"/>
              </w:rPr>
            </w:pPr>
          </w:p>
          <w:p w:rsidR="00C445F9" w:rsidRPr="00724738" w:rsidRDefault="00724738">
            <w:pPr>
              <w:pStyle w:val="TableParagraph"/>
              <w:rPr>
                <w:b/>
                <w:lang w:val="en-US"/>
              </w:rPr>
            </w:pPr>
            <w:r w:rsidRPr="00724738">
              <w:rPr>
                <w:b/>
                <w:lang w:val="en-US"/>
              </w:rPr>
              <w:t>(each partner has 10 minutes slot)</w:t>
            </w:r>
          </w:p>
        </w:tc>
      </w:tr>
      <w:tr w:rsidR="00C445F9" w:rsidRPr="00724738">
        <w:trPr>
          <w:trHeight w:val="652"/>
        </w:trPr>
        <w:tc>
          <w:tcPr>
            <w:tcW w:w="1496" w:type="dxa"/>
          </w:tcPr>
          <w:p w:rsidR="00C445F9" w:rsidRDefault="00724738">
            <w:pPr>
              <w:pStyle w:val="TableParagraph"/>
              <w:spacing w:before="114"/>
              <w:ind w:left="108"/>
            </w:pPr>
            <w:proofErr w:type="gramStart"/>
            <w:r>
              <w:t>15:</w:t>
            </w:r>
            <w:proofErr w:type="gramEnd"/>
            <w:r>
              <w:t>45 – 16:30</w:t>
            </w:r>
          </w:p>
        </w:tc>
        <w:tc>
          <w:tcPr>
            <w:tcW w:w="6998" w:type="dxa"/>
          </w:tcPr>
          <w:p w:rsidR="00C445F9" w:rsidRPr="00724738" w:rsidRDefault="00724738">
            <w:pPr>
              <w:pStyle w:val="TableParagraph"/>
              <w:spacing w:before="114"/>
              <w:rPr>
                <w:b/>
                <w:lang w:val="en-US"/>
              </w:rPr>
            </w:pPr>
            <w:r w:rsidRPr="00724738">
              <w:rPr>
                <w:lang w:val="en-US"/>
              </w:rPr>
              <w:t xml:space="preserve">Overview of the TEXAPP Final Conference </w:t>
            </w:r>
            <w:r w:rsidRPr="00724738">
              <w:rPr>
                <w:b/>
                <w:lang w:val="en-US"/>
              </w:rPr>
              <w:t>by EURATEX – Lead Partner</w:t>
            </w:r>
          </w:p>
        </w:tc>
      </w:tr>
      <w:tr w:rsidR="00C445F9">
        <w:trPr>
          <w:trHeight w:val="537"/>
        </w:trPr>
        <w:tc>
          <w:tcPr>
            <w:tcW w:w="1496" w:type="dxa"/>
            <w:shd w:val="clear" w:color="auto" w:fill="FFF1CC"/>
          </w:tcPr>
          <w:p w:rsidR="00C445F9" w:rsidRDefault="00724738">
            <w:pPr>
              <w:pStyle w:val="TableParagraph"/>
              <w:spacing w:line="268" w:lineRule="exact"/>
              <w:ind w:left="108"/>
            </w:pPr>
            <w:proofErr w:type="gramStart"/>
            <w:r>
              <w:t>19:</w:t>
            </w:r>
            <w:proofErr w:type="gramEnd"/>
            <w:r>
              <w:t>30</w:t>
            </w:r>
          </w:p>
        </w:tc>
        <w:tc>
          <w:tcPr>
            <w:tcW w:w="6998" w:type="dxa"/>
            <w:shd w:val="clear" w:color="auto" w:fill="FFF1CC"/>
          </w:tcPr>
          <w:p w:rsidR="00C445F9" w:rsidRDefault="00724738">
            <w:pPr>
              <w:pStyle w:val="TableParagraph"/>
              <w:spacing w:line="268" w:lineRule="exact"/>
            </w:pPr>
            <w:r>
              <w:rPr>
                <w:color w:val="1F4E79"/>
              </w:rPr>
              <w:t xml:space="preserve">Joint </w:t>
            </w:r>
            <w:proofErr w:type="spellStart"/>
            <w:r>
              <w:rPr>
                <w:color w:val="1F4E79"/>
              </w:rPr>
              <w:t>dinner</w:t>
            </w:r>
            <w:proofErr w:type="spellEnd"/>
            <w:r>
              <w:rPr>
                <w:color w:val="1F4E79"/>
              </w:rPr>
              <w:t xml:space="preserve"> (place </w:t>
            </w:r>
            <w:proofErr w:type="spellStart"/>
            <w:r>
              <w:rPr>
                <w:color w:val="1F4E79"/>
              </w:rPr>
              <w:t>tbc</w:t>
            </w:r>
            <w:proofErr w:type="spellEnd"/>
            <w:r>
              <w:rPr>
                <w:color w:val="1F4E79"/>
              </w:rPr>
              <w:t>)</w:t>
            </w:r>
          </w:p>
        </w:tc>
      </w:tr>
    </w:tbl>
    <w:p w:rsidR="00C445F9" w:rsidRDefault="00C445F9">
      <w:pPr>
        <w:spacing w:line="268" w:lineRule="exact"/>
        <w:sectPr w:rsidR="00C445F9">
          <w:headerReference w:type="default" r:id="rId7"/>
          <w:footerReference w:type="default" r:id="rId8"/>
          <w:type w:val="continuous"/>
          <w:pgSz w:w="11910" w:h="16840"/>
          <w:pgMar w:top="2140" w:right="1600" w:bottom="280" w:left="1600" w:header="1077" w:footer="720" w:gutter="0"/>
          <w:cols w:space="720"/>
        </w:sectPr>
      </w:pPr>
    </w:p>
    <w:p w:rsidR="00C445F9" w:rsidRDefault="00C445F9">
      <w:pPr>
        <w:pStyle w:val="BodyText"/>
        <w:spacing w:before="10"/>
        <w:rPr>
          <w:b/>
          <w:sz w:val="8"/>
        </w:rPr>
      </w:pPr>
    </w:p>
    <w:p w:rsidR="00C445F9" w:rsidRDefault="00724738">
      <w:pPr>
        <w:spacing w:before="35"/>
        <w:ind w:left="2252" w:right="2221"/>
        <w:jc w:val="center"/>
        <w:rPr>
          <w:b/>
          <w:sz w:val="32"/>
        </w:rPr>
      </w:pPr>
      <w:proofErr w:type="spellStart"/>
      <w:r>
        <w:rPr>
          <w:b/>
          <w:color w:val="1F487C"/>
          <w:sz w:val="32"/>
          <w:u w:val="thick" w:color="1F487C"/>
        </w:rPr>
        <w:t>Practical</w:t>
      </w:r>
      <w:proofErr w:type="spellEnd"/>
      <w:r>
        <w:rPr>
          <w:b/>
          <w:color w:val="1F487C"/>
          <w:sz w:val="32"/>
          <w:u w:val="thick" w:color="1F487C"/>
        </w:rPr>
        <w:t xml:space="preserve"> information</w:t>
      </w:r>
    </w:p>
    <w:p w:rsidR="00C445F9" w:rsidRDefault="00C445F9">
      <w:pPr>
        <w:pStyle w:val="BodyText"/>
        <w:rPr>
          <w:b/>
          <w:sz w:val="20"/>
        </w:rPr>
      </w:pPr>
    </w:p>
    <w:p w:rsidR="00C445F9" w:rsidRDefault="00C445F9">
      <w:pPr>
        <w:pStyle w:val="BodyText"/>
        <w:spacing w:before="5"/>
        <w:rPr>
          <w:b/>
          <w:sz w:val="19"/>
        </w:rPr>
      </w:pPr>
    </w:p>
    <w:p w:rsidR="00C445F9" w:rsidRDefault="00724738">
      <w:pPr>
        <w:pStyle w:val="Heading2"/>
        <w:spacing w:before="56"/>
        <w:rPr>
          <w:u w:val="none"/>
        </w:rPr>
      </w:pPr>
      <w:proofErr w:type="spellStart"/>
      <w:r>
        <w:t>Hotel</w:t>
      </w:r>
      <w:proofErr w:type="spellEnd"/>
      <w:r>
        <w:t xml:space="preserve"> </w:t>
      </w:r>
      <w:proofErr w:type="spellStart"/>
      <w:proofErr w:type="gramStart"/>
      <w:r>
        <w:t>recommendations</w:t>
      </w:r>
      <w:proofErr w:type="spellEnd"/>
      <w:r>
        <w:t>:</w:t>
      </w:r>
      <w:proofErr w:type="gramEnd"/>
    </w:p>
    <w:p w:rsidR="00C445F9" w:rsidRDefault="00C445F9">
      <w:pPr>
        <w:pStyle w:val="BodyText"/>
        <w:spacing w:before="5"/>
        <w:rPr>
          <w:b/>
          <w:sz w:val="17"/>
        </w:rPr>
      </w:pPr>
    </w:p>
    <w:p w:rsidR="00C445F9" w:rsidRPr="00724738" w:rsidRDefault="00724738">
      <w:pPr>
        <w:pStyle w:val="ListParagraph"/>
        <w:numPr>
          <w:ilvl w:val="0"/>
          <w:numId w:val="1"/>
        </w:numPr>
        <w:tabs>
          <w:tab w:val="left" w:pos="647"/>
        </w:tabs>
        <w:spacing w:before="57"/>
        <w:ind w:firstLine="0"/>
        <w:rPr>
          <w:lang w:val="en-US"/>
        </w:rPr>
      </w:pPr>
      <w:r w:rsidRPr="00724738">
        <w:rPr>
          <w:b/>
          <w:lang w:val="en-US"/>
        </w:rPr>
        <w:t xml:space="preserve">Hotel Leopold </w:t>
      </w:r>
      <w:r w:rsidRPr="00724738">
        <w:rPr>
          <w:lang w:val="en-US"/>
        </w:rPr>
        <w:t>(</w:t>
      </w:r>
      <w:hyperlink r:id="rId9">
        <w:r w:rsidRPr="00724738">
          <w:rPr>
            <w:color w:val="0462C1"/>
            <w:u w:val="single" w:color="0462C1"/>
            <w:lang w:val="en-US"/>
          </w:rPr>
          <w:t>www.hotel-leopold.be</w:t>
        </w:r>
      </w:hyperlink>
      <w:r w:rsidRPr="00724738">
        <w:rPr>
          <w:lang w:val="en-US"/>
        </w:rPr>
        <w:t>) walking distance to</w:t>
      </w:r>
      <w:r w:rsidRPr="00724738">
        <w:rPr>
          <w:spacing w:val="-5"/>
          <w:lang w:val="en-US"/>
        </w:rPr>
        <w:t xml:space="preserve"> </w:t>
      </w:r>
      <w:r w:rsidRPr="00724738">
        <w:rPr>
          <w:lang w:val="en-US"/>
        </w:rPr>
        <w:t>Euratex.</w:t>
      </w:r>
    </w:p>
    <w:p w:rsidR="00C445F9" w:rsidRPr="00724738" w:rsidRDefault="00724738">
      <w:pPr>
        <w:pStyle w:val="ListParagraph"/>
        <w:numPr>
          <w:ilvl w:val="0"/>
          <w:numId w:val="1"/>
        </w:numPr>
        <w:tabs>
          <w:tab w:val="left" w:pos="647"/>
        </w:tabs>
        <w:ind w:right="773" w:firstLine="0"/>
        <w:rPr>
          <w:lang w:val="en-US"/>
        </w:rPr>
      </w:pPr>
      <w:r w:rsidRPr="00724738">
        <w:rPr>
          <w:b/>
          <w:lang w:val="en-US"/>
        </w:rPr>
        <w:t xml:space="preserve">Crowne Plaza Hotel </w:t>
      </w:r>
      <w:r w:rsidRPr="00724738">
        <w:rPr>
          <w:lang w:val="en-US"/>
        </w:rPr>
        <w:t>(</w:t>
      </w:r>
      <w:r w:rsidRPr="00724738">
        <w:rPr>
          <w:color w:val="0462C1"/>
          <w:u w:val="single" w:color="0462C1"/>
          <w:lang w:val="en-US"/>
        </w:rPr>
        <w:t>https://</w:t>
      </w:r>
      <w:hyperlink r:id="rId10">
        <w:r w:rsidRPr="00724738">
          <w:rPr>
            <w:color w:val="0462C1"/>
            <w:u w:val="single" w:color="0462C1"/>
            <w:lang w:val="en-US"/>
          </w:rPr>
          <w:t>www.ihg.com/crowneplaza/hotels/pt/pt/brussels/brube/hoteldetail</w:t>
        </w:r>
        <w:r w:rsidRPr="00724738">
          <w:rPr>
            <w:lang w:val="en-US"/>
          </w:rPr>
          <w:t>)</w:t>
        </w:r>
        <w:r w:rsidRPr="00724738">
          <w:rPr>
            <w:b/>
            <w:lang w:val="en-US"/>
          </w:rPr>
          <w:t xml:space="preserve">, </w:t>
        </w:r>
      </w:hyperlink>
      <w:r w:rsidRPr="00724738">
        <w:rPr>
          <w:lang w:val="en-US"/>
        </w:rPr>
        <w:t>City Center, near North station and</w:t>
      </w:r>
      <w:r w:rsidRPr="00724738">
        <w:rPr>
          <w:spacing w:val="-6"/>
          <w:lang w:val="en-US"/>
        </w:rPr>
        <w:t xml:space="preserve"> </w:t>
      </w:r>
      <w:r w:rsidRPr="00724738">
        <w:rPr>
          <w:lang w:val="en-US"/>
        </w:rPr>
        <w:t>Restaurants</w:t>
      </w:r>
    </w:p>
    <w:p w:rsidR="00C445F9" w:rsidRPr="00724738" w:rsidRDefault="00C445F9">
      <w:pPr>
        <w:pStyle w:val="BodyText"/>
        <w:spacing w:before="11"/>
        <w:rPr>
          <w:sz w:val="21"/>
          <w:lang w:val="en-US"/>
        </w:rPr>
      </w:pPr>
    </w:p>
    <w:p w:rsidR="00C445F9" w:rsidRPr="00724738" w:rsidRDefault="00724738">
      <w:pPr>
        <w:pStyle w:val="BodyText"/>
        <w:ind w:left="529" w:right="2097"/>
        <w:rPr>
          <w:lang w:val="en-US"/>
        </w:rPr>
      </w:pPr>
      <w:r w:rsidRPr="00724738">
        <w:rPr>
          <w:lang w:val="en-US"/>
        </w:rPr>
        <w:t xml:space="preserve">In case you need help for booking, please do not hesitate to contact </w:t>
      </w:r>
      <w:hyperlink r:id="rId11">
        <w:r w:rsidRPr="00724738">
          <w:rPr>
            <w:color w:val="0462C1"/>
            <w:u w:val="single" w:color="0462C1"/>
            <w:lang w:val="en-US"/>
          </w:rPr>
          <w:t>paulette.de.wilde@euratex.eu</w:t>
        </w:r>
      </w:hyperlink>
    </w:p>
    <w:p w:rsidR="00C445F9" w:rsidRPr="00724738" w:rsidRDefault="00C445F9">
      <w:pPr>
        <w:pStyle w:val="BodyText"/>
        <w:rPr>
          <w:sz w:val="20"/>
          <w:lang w:val="en-US"/>
        </w:rPr>
      </w:pPr>
    </w:p>
    <w:p w:rsidR="00C445F9" w:rsidRPr="00724738" w:rsidRDefault="00C445F9">
      <w:pPr>
        <w:pStyle w:val="BodyText"/>
        <w:spacing w:before="7"/>
        <w:rPr>
          <w:sz w:val="15"/>
          <w:lang w:val="en-US"/>
        </w:rPr>
      </w:pPr>
    </w:p>
    <w:p w:rsidR="00C445F9" w:rsidRPr="00724738" w:rsidRDefault="00724738">
      <w:pPr>
        <w:pStyle w:val="Heading2"/>
        <w:spacing w:before="56"/>
        <w:rPr>
          <w:u w:val="none"/>
          <w:lang w:val="en-US"/>
        </w:rPr>
      </w:pPr>
      <w:r w:rsidRPr="00724738">
        <w:rPr>
          <w:lang w:val="en-US"/>
        </w:rPr>
        <w:t>Getting to Euratex area from Brussels Airport:</w:t>
      </w:r>
    </w:p>
    <w:p w:rsidR="00C445F9" w:rsidRPr="00724738" w:rsidRDefault="00C445F9">
      <w:pPr>
        <w:pStyle w:val="BodyText"/>
        <w:spacing w:before="3"/>
        <w:rPr>
          <w:b/>
          <w:sz w:val="15"/>
          <w:lang w:val="en-US"/>
        </w:rPr>
      </w:pPr>
    </w:p>
    <w:p w:rsidR="00C445F9" w:rsidRPr="00724738" w:rsidRDefault="00724738">
      <w:pPr>
        <w:spacing w:before="57"/>
        <w:ind w:left="529"/>
        <w:rPr>
          <w:b/>
          <w:lang w:val="en-US"/>
        </w:rPr>
      </w:pPr>
      <w:r w:rsidRPr="00724738">
        <w:rPr>
          <w:b/>
          <w:lang w:val="en-US"/>
        </w:rPr>
        <w:t>Taxi</w:t>
      </w:r>
    </w:p>
    <w:p w:rsidR="00C445F9" w:rsidRPr="00724738" w:rsidRDefault="00724738">
      <w:pPr>
        <w:pStyle w:val="BodyText"/>
        <w:ind w:left="529"/>
        <w:rPr>
          <w:lang w:val="en-US"/>
        </w:rPr>
      </w:pPr>
      <w:r w:rsidRPr="00724738">
        <w:rPr>
          <w:lang w:val="en-US"/>
        </w:rPr>
        <w:t>15-30 min depending on traffic situation (Approx</w:t>
      </w:r>
      <w:r w:rsidRPr="00724738">
        <w:rPr>
          <w:lang w:val="en-US"/>
        </w:rPr>
        <w:t>. 40€)</w:t>
      </w:r>
    </w:p>
    <w:p w:rsidR="00C445F9" w:rsidRPr="00724738" w:rsidRDefault="00C445F9">
      <w:pPr>
        <w:pStyle w:val="BodyText"/>
        <w:rPr>
          <w:lang w:val="en-US"/>
        </w:rPr>
      </w:pPr>
    </w:p>
    <w:p w:rsidR="00C445F9" w:rsidRPr="00724738" w:rsidRDefault="00724738">
      <w:pPr>
        <w:pStyle w:val="Heading2"/>
        <w:rPr>
          <w:u w:val="none"/>
          <w:lang w:val="en-US"/>
        </w:rPr>
      </w:pPr>
      <w:r w:rsidRPr="00724738">
        <w:rPr>
          <w:u w:val="none"/>
          <w:lang w:val="en-US"/>
        </w:rPr>
        <w:t>Train</w:t>
      </w:r>
    </w:p>
    <w:p w:rsidR="00C445F9" w:rsidRPr="00724738" w:rsidRDefault="00724738">
      <w:pPr>
        <w:pStyle w:val="BodyText"/>
        <w:spacing w:before="1"/>
        <w:ind w:left="529" w:right="88"/>
        <w:rPr>
          <w:lang w:val="en-US"/>
        </w:rPr>
      </w:pPr>
      <w:r w:rsidRPr="00724738">
        <w:rPr>
          <w:lang w:val="en-US"/>
        </w:rPr>
        <w:t xml:space="preserve">The airport train station </w:t>
      </w:r>
      <w:proofErr w:type="gramStart"/>
      <w:r w:rsidRPr="00724738">
        <w:rPr>
          <w:lang w:val="en-US"/>
        </w:rPr>
        <w:t>is located in</w:t>
      </w:r>
      <w:proofErr w:type="gramEnd"/>
      <w:r w:rsidRPr="00724738">
        <w:rPr>
          <w:lang w:val="en-US"/>
        </w:rPr>
        <w:t xml:space="preserve"> the terminal building (level -1). Up to 4 trains an hour </w:t>
      </w:r>
      <w:proofErr w:type="gramStart"/>
      <w:r w:rsidRPr="00724738">
        <w:rPr>
          <w:lang w:val="en-US"/>
        </w:rPr>
        <w:t>connect</w:t>
      </w:r>
      <w:proofErr w:type="gramEnd"/>
      <w:r w:rsidRPr="00724738">
        <w:rPr>
          <w:lang w:val="en-US"/>
        </w:rPr>
        <w:t xml:space="preserve"> the airport to Brussels North, Brussels Central and Brussels Midi/Zuid stations.</w:t>
      </w:r>
    </w:p>
    <w:p w:rsidR="00C445F9" w:rsidRPr="00724738" w:rsidRDefault="00724738">
      <w:pPr>
        <w:pStyle w:val="BodyText"/>
        <w:spacing w:before="2" w:line="237" w:lineRule="auto"/>
        <w:ind w:left="529" w:right="672"/>
        <w:rPr>
          <w:lang w:val="en-US"/>
        </w:rPr>
      </w:pPr>
      <w:r w:rsidRPr="00724738">
        <w:rPr>
          <w:lang w:val="en-US"/>
        </w:rPr>
        <w:t>Get off at Gare Centrale and then take the metro to reac</w:t>
      </w:r>
      <w:r w:rsidRPr="00724738">
        <w:rPr>
          <w:lang w:val="en-US"/>
        </w:rPr>
        <w:t>h Euratex (info available on request).</w:t>
      </w:r>
    </w:p>
    <w:p w:rsidR="00C445F9" w:rsidRPr="00724738" w:rsidRDefault="00724738">
      <w:pPr>
        <w:pStyle w:val="BodyText"/>
        <w:spacing w:before="2"/>
        <w:ind w:left="529"/>
        <w:rPr>
          <w:lang w:val="en-US"/>
        </w:rPr>
      </w:pPr>
      <w:hyperlink r:id="rId12">
        <w:r w:rsidRPr="00724738">
          <w:rPr>
            <w:color w:val="0462C1"/>
            <w:u w:val="single" w:color="0462C1"/>
            <w:lang w:val="en-US"/>
          </w:rPr>
          <w:t>Belgian Railways</w:t>
        </w:r>
      </w:hyperlink>
    </w:p>
    <w:p w:rsidR="00C445F9" w:rsidRPr="00724738" w:rsidRDefault="00C445F9">
      <w:pPr>
        <w:pStyle w:val="BodyText"/>
        <w:spacing w:before="5"/>
        <w:rPr>
          <w:sz w:val="17"/>
          <w:lang w:val="en-US"/>
        </w:rPr>
      </w:pPr>
    </w:p>
    <w:p w:rsidR="00C445F9" w:rsidRPr="00724738" w:rsidRDefault="00724738">
      <w:pPr>
        <w:pStyle w:val="Heading2"/>
        <w:spacing w:before="57"/>
        <w:rPr>
          <w:u w:val="none"/>
          <w:lang w:val="en-US"/>
        </w:rPr>
      </w:pPr>
      <w:r w:rsidRPr="00724738">
        <w:rPr>
          <w:u w:val="none"/>
          <w:lang w:val="en-US"/>
        </w:rPr>
        <w:t>Bus</w:t>
      </w:r>
    </w:p>
    <w:p w:rsidR="00C445F9" w:rsidRPr="00724738" w:rsidRDefault="00724738">
      <w:pPr>
        <w:pStyle w:val="BodyText"/>
        <w:ind w:left="529" w:right="196"/>
        <w:rPr>
          <w:lang w:val="en-US"/>
        </w:rPr>
      </w:pPr>
      <w:r w:rsidRPr="00724738">
        <w:rPr>
          <w:lang w:val="en-US"/>
        </w:rPr>
        <w:t>The bus station is located on level 0 of the airport (one floor down from the Arrivals hall). The ‘</w:t>
      </w:r>
      <w:r w:rsidRPr="00724738">
        <w:rPr>
          <w:u w:val="single"/>
          <w:lang w:val="en-US"/>
        </w:rPr>
        <w:t>Airport Line’ is a 30-40 minutes express bus service</w:t>
      </w:r>
      <w:r w:rsidRPr="00724738">
        <w:rPr>
          <w:lang w:val="en-US"/>
        </w:rPr>
        <w:t xml:space="preserve"> between Brussels airport and Schuman/Luxembourg area. Get off at Luxembourg square (terminus). 3 min wal</w:t>
      </w:r>
      <w:r w:rsidRPr="00724738">
        <w:rPr>
          <w:lang w:val="en-US"/>
        </w:rPr>
        <w:t>k to Euratex and Hotel Leopold.</w:t>
      </w:r>
    </w:p>
    <w:p w:rsidR="00C445F9" w:rsidRPr="00724738" w:rsidRDefault="00C445F9">
      <w:pPr>
        <w:pStyle w:val="BodyText"/>
        <w:spacing w:before="3"/>
        <w:rPr>
          <w:lang w:val="en-US"/>
        </w:rPr>
      </w:pPr>
    </w:p>
    <w:p w:rsidR="00C445F9" w:rsidRPr="00724738" w:rsidRDefault="00724738">
      <w:pPr>
        <w:spacing w:line="237" w:lineRule="auto"/>
        <w:ind w:left="529" w:right="3886"/>
        <w:rPr>
          <w:sz w:val="18"/>
          <w:lang w:val="en-US"/>
        </w:rPr>
      </w:pPr>
      <w:r w:rsidRPr="00724738">
        <w:rPr>
          <w:color w:val="FF0000"/>
          <w:lang w:val="en-US"/>
        </w:rPr>
        <w:t xml:space="preserve">Bus 12 </w:t>
      </w:r>
      <w:r w:rsidRPr="00724738">
        <w:rPr>
          <w:lang w:val="en-US"/>
        </w:rPr>
        <w:t xml:space="preserve">runs from Monday to Friday, until 8 p.m. Timetable </w:t>
      </w:r>
      <w:hyperlink r:id="rId13">
        <w:r w:rsidRPr="00724738">
          <w:rPr>
            <w:color w:val="0462C1"/>
            <w:sz w:val="18"/>
            <w:u w:val="single" w:color="0462C1"/>
            <w:lang w:val="en-US"/>
          </w:rPr>
          <w:t>https://www.stib-</w:t>
        </w:r>
      </w:hyperlink>
    </w:p>
    <w:p w:rsidR="00C445F9" w:rsidRDefault="00724738">
      <w:pPr>
        <w:spacing w:before="4"/>
        <w:ind w:left="529"/>
        <w:rPr>
          <w:sz w:val="18"/>
        </w:rPr>
      </w:pPr>
      <w:hyperlink r:id="rId14">
        <w:r>
          <w:rPr>
            <w:color w:val="0462C1"/>
            <w:sz w:val="18"/>
            <w:u w:val="single" w:color="0462C1"/>
          </w:rPr>
          <w:t>mivb.be/irj/go/km/docs/horaires/12/Horaires/20171106/EN_HL_12_20171106_Col.pdf</w:t>
        </w:r>
      </w:hyperlink>
    </w:p>
    <w:p w:rsidR="00C445F9" w:rsidRDefault="00C445F9">
      <w:pPr>
        <w:pStyle w:val="BodyText"/>
        <w:spacing w:before="4"/>
        <w:rPr>
          <w:sz w:val="17"/>
        </w:rPr>
      </w:pPr>
    </w:p>
    <w:p w:rsidR="00C445F9" w:rsidRPr="00724738" w:rsidRDefault="00724738">
      <w:pPr>
        <w:spacing w:before="56"/>
        <w:ind w:left="529" w:right="286"/>
        <w:rPr>
          <w:sz w:val="18"/>
          <w:lang w:val="en-US"/>
        </w:rPr>
      </w:pPr>
      <w:r w:rsidRPr="00724738">
        <w:rPr>
          <w:color w:val="FF0000"/>
          <w:lang w:val="en-US"/>
        </w:rPr>
        <w:t xml:space="preserve">Bus 21 </w:t>
      </w:r>
      <w:r w:rsidRPr="00724738">
        <w:rPr>
          <w:lang w:val="en-US"/>
        </w:rPr>
        <w:t xml:space="preserve">runs from Monday to Friday after 8 p.m. and during weekends and bank holidays Timetable </w:t>
      </w:r>
      <w:hyperlink r:id="rId15">
        <w:r w:rsidRPr="00724738">
          <w:rPr>
            <w:color w:val="0462C1"/>
            <w:sz w:val="18"/>
            <w:u w:val="single" w:color="0462C1"/>
            <w:lang w:val="en-US"/>
          </w:rPr>
          <w:t>https://www.stib-</w:t>
        </w:r>
      </w:hyperlink>
      <w:r w:rsidRPr="00724738">
        <w:rPr>
          <w:color w:val="0462C1"/>
          <w:sz w:val="18"/>
          <w:lang w:val="en-US"/>
        </w:rPr>
        <w:t xml:space="preserve"> </w:t>
      </w:r>
      <w:hyperlink r:id="rId16">
        <w:r w:rsidRPr="00724738">
          <w:rPr>
            <w:color w:val="0462C1"/>
            <w:sz w:val="18"/>
            <w:u w:val="single" w:color="0462C1"/>
            <w:lang w:val="en-US"/>
          </w:rPr>
          <w:t>mivb.be/irj/go/km/docs/horaires/21/Horaires/20171106/EN_HL_21_20171106_Col.pdf</w:t>
        </w:r>
      </w:hyperlink>
    </w:p>
    <w:p w:rsidR="00C445F9" w:rsidRPr="00724738" w:rsidRDefault="00C445F9">
      <w:pPr>
        <w:pStyle w:val="BodyText"/>
        <w:spacing w:before="4"/>
        <w:rPr>
          <w:sz w:val="17"/>
          <w:lang w:val="en-US"/>
        </w:rPr>
      </w:pPr>
    </w:p>
    <w:p w:rsidR="00C445F9" w:rsidRPr="00724738" w:rsidRDefault="00724738">
      <w:pPr>
        <w:pStyle w:val="BodyText"/>
        <w:spacing w:before="56"/>
        <w:ind w:left="529" w:right="3751"/>
        <w:rPr>
          <w:lang w:val="en-US"/>
        </w:rPr>
      </w:pPr>
      <w:r w:rsidRPr="00724738">
        <w:rPr>
          <w:lang w:val="en-US"/>
        </w:rPr>
        <w:t>For 1 journey (purchased outside vehicle</w:t>
      </w:r>
      <w:proofErr w:type="gramStart"/>
      <w:r w:rsidRPr="00724738">
        <w:rPr>
          <w:lang w:val="en-US"/>
        </w:rPr>
        <w:t>) :</w:t>
      </w:r>
      <w:proofErr w:type="gramEnd"/>
      <w:r w:rsidRPr="00724738">
        <w:rPr>
          <w:lang w:val="en-US"/>
        </w:rPr>
        <w:t xml:space="preserve"> 4,50 € For 1 journey (purchased inside vehicle) : 6,</w:t>
      </w:r>
      <w:r w:rsidRPr="00724738">
        <w:rPr>
          <w:lang w:val="en-US"/>
        </w:rPr>
        <w:t>00 € For 10 journeys: 32,00 €</w:t>
      </w:r>
    </w:p>
    <w:p w:rsidR="00C445F9" w:rsidRPr="00724738" w:rsidRDefault="00C445F9">
      <w:pPr>
        <w:pStyle w:val="BodyText"/>
        <w:spacing w:before="2"/>
        <w:rPr>
          <w:lang w:val="en-US"/>
        </w:rPr>
      </w:pPr>
    </w:p>
    <w:p w:rsidR="00C445F9" w:rsidRPr="00724738" w:rsidRDefault="00724738">
      <w:pPr>
        <w:pStyle w:val="Heading2"/>
        <w:rPr>
          <w:u w:val="none"/>
          <w:lang w:val="en-US"/>
        </w:rPr>
      </w:pPr>
      <w:r w:rsidRPr="00724738">
        <w:rPr>
          <w:u w:val="none"/>
          <w:lang w:val="en-US"/>
        </w:rPr>
        <w:t>Metro</w:t>
      </w:r>
    </w:p>
    <w:p w:rsidR="00C445F9" w:rsidRDefault="00724738">
      <w:pPr>
        <w:pStyle w:val="BodyText"/>
        <w:spacing w:before="2" w:line="237" w:lineRule="auto"/>
        <w:ind w:left="529" w:right="1319"/>
      </w:pPr>
      <w:r w:rsidRPr="00724738">
        <w:rPr>
          <w:lang w:val="en-US"/>
        </w:rPr>
        <w:t xml:space="preserve">No Metro from the airport. The nearest stop is </w:t>
      </w:r>
      <w:proofErr w:type="spellStart"/>
      <w:r w:rsidRPr="00724738">
        <w:rPr>
          <w:lang w:val="en-US"/>
        </w:rPr>
        <w:t>Trône</w:t>
      </w:r>
      <w:proofErr w:type="spellEnd"/>
      <w:r w:rsidRPr="00724738">
        <w:rPr>
          <w:lang w:val="en-US"/>
        </w:rPr>
        <w:t xml:space="preserve">-Troon on lines 2 and 6. </w:t>
      </w:r>
      <w:hyperlink r:id="rId17">
        <w:r>
          <w:rPr>
            <w:color w:val="0462C1"/>
            <w:u w:val="single" w:color="0462C1"/>
          </w:rPr>
          <w:t>Public transport in Brussels</w:t>
        </w:r>
      </w:hyperlink>
    </w:p>
    <w:sectPr w:rsidR="00C445F9">
      <w:pgSz w:w="11910" w:h="16840"/>
      <w:pgMar w:top="2140" w:right="1600" w:bottom="280" w:left="1600" w:header="1077"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724738">
      <w:r>
        <w:separator/>
      </w:r>
    </w:p>
  </w:endnote>
  <w:endnote w:type="continuationSeparator" w:id="0">
    <w:p w:rsidR="00000000" w:rsidRDefault="007247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4738" w:rsidRPr="00322720" w:rsidRDefault="00724738" w:rsidP="00724738">
    <w:pPr>
      <w:spacing w:before="120" w:after="120"/>
      <w:jc w:val="center"/>
      <w:rPr>
        <w:rFonts w:eastAsia="MS Mincho" w:cs="Times New Roman"/>
        <w:i/>
        <w:sz w:val="18"/>
        <w:szCs w:val="24"/>
        <w:lang w:val="en-US" w:eastAsia="de-DE"/>
      </w:rPr>
    </w:pPr>
    <w:r w:rsidRPr="00322720">
      <w:rPr>
        <w:rFonts w:eastAsia="MS Mincho" w:cs="Times New Roman"/>
        <w:i/>
        <w:sz w:val="18"/>
        <w:szCs w:val="24"/>
        <w:lang w:val="en-US" w:eastAsia="de-DE"/>
      </w:rPr>
      <w:t xml:space="preserve">The European Commission support </w:t>
    </w:r>
    <w:proofErr w:type="gramStart"/>
    <w:r w:rsidRPr="00322720">
      <w:rPr>
        <w:rFonts w:eastAsia="MS Mincho" w:cs="Times New Roman"/>
        <w:i/>
        <w:sz w:val="18"/>
        <w:szCs w:val="24"/>
        <w:lang w:val="en-US" w:eastAsia="de-DE"/>
      </w:rPr>
      <w:t>for the production of</w:t>
    </w:r>
    <w:proofErr w:type="gramEnd"/>
    <w:r w:rsidRPr="00322720">
      <w:rPr>
        <w:rFonts w:eastAsia="MS Mincho" w:cs="Times New Roman"/>
        <w:i/>
        <w:sz w:val="18"/>
        <w:szCs w:val="24"/>
        <w:lang w:val="en-US" w:eastAsia="de-DE"/>
      </w:rPr>
      <w:t xml:space="preserve"> this publication does not constitute an endorsement of the contents which reflects the views only of the authors, and the Commission cannot be held responsible for any use which may be made of the information contained therein</w:t>
    </w:r>
  </w:p>
  <w:p w:rsidR="00724738" w:rsidRPr="00724738" w:rsidRDefault="00724738">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724738">
      <w:r>
        <w:separator/>
      </w:r>
    </w:p>
  </w:footnote>
  <w:footnote w:type="continuationSeparator" w:id="0">
    <w:p w:rsidR="00000000" w:rsidRDefault="007247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45F9" w:rsidRDefault="00724738">
    <w:pPr>
      <w:pStyle w:val="BodyText"/>
      <w:spacing w:line="14" w:lineRule="auto"/>
      <w:rPr>
        <w:sz w:val="20"/>
      </w:rPr>
    </w:pPr>
    <w:r w:rsidRPr="00322720">
      <w:rPr>
        <w:noProof/>
      </w:rPr>
      <w:drawing>
        <wp:anchor distT="0" distB="0" distL="114300" distR="114300" simplePos="0" relativeHeight="251680256" behindDoc="0" locked="0" layoutInCell="1" allowOverlap="1" wp14:anchorId="26E03AA0">
          <wp:simplePos x="0" y="0"/>
          <wp:positionH relativeFrom="column">
            <wp:posOffset>1174750</wp:posOffset>
          </wp:positionH>
          <wp:positionV relativeFrom="paragraph">
            <wp:posOffset>116205</wp:posOffset>
          </wp:positionV>
          <wp:extent cx="1560202" cy="479425"/>
          <wp:effectExtent l="0" t="0" r="0" b="0"/>
          <wp:wrapNone/>
          <wp:docPr id="2" name="Picture 2" descr="H:\OLD\TEXAPP\Logos\EC Fund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LD\TEXAPP\Logos\EC Funded.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60351" cy="479471"/>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251676160" behindDoc="1" locked="0" layoutInCell="1" allowOverlap="1">
          <wp:simplePos x="0" y="0"/>
          <wp:positionH relativeFrom="page">
            <wp:posOffset>1104900</wp:posOffset>
          </wp:positionH>
          <wp:positionV relativeFrom="page">
            <wp:posOffset>864235</wp:posOffset>
          </wp:positionV>
          <wp:extent cx="1066800" cy="363103"/>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2" cstate="print"/>
                  <a:stretch>
                    <a:fillRect/>
                  </a:stretch>
                </pic:blipFill>
                <pic:spPr>
                  <a:xfrm>
                    <a:off x="0" y="0"/>
                    <a:ext cx="1066800" cy="363103"/>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251649536" behindDoc="1" locked="0" layoutInCell="1" allowOverlap="1">
          <wp:simplePos x="0" y="0"/>
          <wp:positionH relativeFrom="page">
            <wp:posOffset>3886200</wp:posOffset>
          </wp:positionH>
          <wp:positionV relativeFrom="page">
            <wp:posOffset>821690</wp:posOffset>
          </wp:positionV>
          <wp:extent cx="1028700" cy="423663"/>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3" cstate="print"/>
                  <a:stretch>
                    <a:fillRect/>
                  </a:stretch>
                </pic:blipFill>
                <pic:spPr>
                  <a:xfrm>
                    <a:off x="0" y="0"/>
                    <a:ext cx="1028700" cy="423663"/>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251662848" behindDoc="1" locked="0" layoutInCell="1" allowOverlap="1">
          <wp:simplePos x="0" y="0"/>
          <wp:positionH relativeFrom="page">
            <wp:posOffset>4981575</wp:posOffset>
          </wp:positionH>
          <wp:positionV relativeFrom="page">
            <wp:posOffset>907415</wp:posOffset>
          </wp:positionV>
          <wp:extent cx="1562100" cy="323334"/>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4" cstate="print"/>
                  <a:stretch>
                    <a:fillRect/>
                  </a:stretch>
                </pic:blipFill>
                <pic:spPr>
                  <a:xfrm>
                    <a:off x="0" y="0"/>
                    <a:ext cx="1562100" cy="32333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46A43"/>
    <w:multiLevelType w:val="hybridMultilevel"/>
    <w:tmpl w:val="B7363756"/>
    <w:lvl w:ilvl="0" w:tplc="27240EDA">
      <w:numFmt w:val="bullet"/>
      <w:lvlText w:val="-"/>
      <w:lvlJc w:val="left"/>
      <w:pPr>
        <w:ind w:left="529" w:hanging="118"/>
      </w:pPr>
      <w:rPr>
        <w:rFonts w:ascii="Calibri" w:eastAsia="Calibri" w:hAnsi="Calibri" w:cs="Calibri" w:hint="default"/>
        <w:b/>
        <w:bCs/>
        <w:w w:val="100"/>
        <w:sz w:val="22"/>
        <w:szCs w:val="22"/>
        <w:lang w:val="fr-BE" w:eastAsia="fr-BE" w:bidi="fr-BE"/>
      </w:rPr>
    </w:lvl>
    <w:lvl w:ilvl="1" w:tplc="1C60E722">
      <w:numFmt w:val="bullet"/>
      <w:lvlText w:val="•"/>
      <w:lvlJc w:val="left"/>
      <w:pPr>
        <w:ind w:left="1338" w:hanging="118"/>
      </w:pPr>
      <w:rPr>
        <w:rFonts w:hint="default"/>
        <w:lang w:val="fr-BE" w:eastAsia="fr-BE" w:bidi="fr-BE"/>
      </w:rPr>
    </w:lvl>
    <w:lvl w:ilvl="2" w:tplc="9AEE1EC8">
      <w:numFmt w:val="bullet"/>
      <w:lvlText w:val="•"/>
      <w:lvlJc w:val="left"/>
      <w:pPr>
        <w:ind w:left="2157" w:hanging="118"/>
      </w:pPr>
      <w:rPr>
        <w:rFonts w:hint="default"/>
        <w:lang w:val="fr-BE" w:eastAsia="fr-BE" w:bidi="fr-BE"/>
      </w:rPr>
    </w:lvl>
    <w:lvl w:ilvl="3" w:tplc="33D49D3C">
      <w:numFmt w:val="bullet"/>
      <w:lvlText w:val="•"/>
      <w:lvlJc w:val="left"/>
      <w:pPr>
        <w:ind w:left="2975" w:hanging="118"/>
      </w:pPr>
      <w:rPr>
        <w:rFonts w:hint="default"/>
        <w:lang w:val="fr-BE" w:eastAsia="fr-BE" w:bidi="fr-BE"/>
      </w:rPr>
    </w:lvl>
    <w:lvl w:ilvl="4" w:tplc="B7361030">
      <w:numFmt w:val="bullet"/>
      <w:lvlText w:val="•"/>
      <w:lvlJc w:val="left"/>
      <w:pPr>
        <w:ind w:left="3794" w:hanging="118"/>
      </w:pPr>
      <w:rPr>
        <w:rFonts w:hint="default"/>
        <w:lang w:val="fr-BE" w:eastAsia="fr-BE" w:bidi="fr-BE"/>
      </w:rPr>
    </w:lvl>
    <w:lvl w:ilvl="5" w:tplc="59DCDDF8">
      <w:numFmt w:val="bullet"/>
      <w:lvlText w:val="•"/>
      <w:lvlJc w:val="left"/>
      <w:pPr>
        <w:ind w:left="4613" w:hanging="118"/>
      </w:pPr>
      <w:rPr>
        <w:rFonts w:hint="default"/>
        <w:lang w:val="fr-BE" w:eastAsia="fr-BE" w:bidi="fr-BE"/>
      </w:rPr>
    </w:lvl>
    <w:lvl w:ilvl="6" w:tplc="275A27B4">
      <w:numFmt w:val="bullet"/>
      <w:lvlText w:val="•"/>
      <w:lvlJc w:val="left"/>
      <w:pPr>
        <w:ind w:left="5431" w:hanging="118"/>
      </w:pPr>
      <w:rPr>
        <w:rFonts w:hint="default"/>
        <w:lang w:val="fr-BE" w:eastAsia="fr-BE" w:bidi="fr-BE"/>
      </w:rPr>
    </w:lvl>
    <w:lvl w:ilvl="7" w:tplc="90745A06">
      <w:numFmt w:val="bullet"/>
      <w:lvlText w:val="•"/>
      <w:lvlJc w:val="left"/>
      <w:pPr>
        <w:ind w:left="6250" w:hanging="118"/>
      </w:pPr>
      <w:rPr>
        <w:rFonts w:hint="default"/>
        <w:lang w:val="fr-BE" w:eastAsia="fr-BE" w:bidi="fr-BE"/>
      </w:rPr>
    </w:lvl>
    <w:lvl w:ilvl="8" w:tplc="2C88D478">
      <w:numFmt w:val="bullet"/>
      <w:lvlText w:val="•"/>
      <w:lvlJc w:val="left"/>
      <w:pPr>
        <w:ind w:left="7069" w:hanging="118"/>
      </w:pPr>
      <w:rPr>
        <w:rFonts w:hint="default"/>
        <w:lang w:val="fr-BE" w:eastAsia="fr-BE" w:bidi="fr-B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C445F9"/>
    <w:rsid w:val="00724738"/>
    <w:rsid w:val="00C445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C31C167D-2438-400B-9094-60223ECE3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lang w:val="fr-BE" w:eastAsia="fr-BE" w:bidi="fr-BE"/>
    </w:rPr>
  </w:style>
  <w:style w:type="paragraph" w:styleId="Heading1">
    <w:name w:val="heading 1"/>
    <w:basedOn w:val="Normal"/>
    <w:uiPriority w:val="9"/>
    <w:qFormat/>
    <w:pPr>
      <w:ind w:left="102"/>
      <w:outlineLvl w:val="0"/>
    </w:pPr>
    <w:rPr>
      <w:b/>
      <w:bCs/>
      <w:sz w:val="23"/>
      <w:szCs w:val="23"/>
    </w:rPr>
  </w:style>
  <w:style w:type="paragraph" w:styleId="Heading2">
    <w:name w:val="heading 2"/>
    <w:basedOn w:val="Normal"/>
    <w:uiPriority w:val="9"/>
    <w:unhideWhenUsed/>
    <w:qFormat/>
    <w:pPr>
      <w:ind w:left="529"/>
      <w:outlineLvl w:val="1"/>
    </w:pPr>
    <w:rPr>
      <w:b/>
      <w:bCs/>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529"/>
    </w:pPr>
  </w:style>
  <w:style w:type="paragraph" w:customStyle="1" w:styleId="TableParagraph">
    <w:name w:val="Table Paragraph"/>
    <w:basedOn w:val="Normal"/>
    <w:uiPriority w:val="1"/>
    <w:qFormat/>
    <w:pPr>
      <w:ind w:left="167"/>
    </w:pPr>
  </w:style>
  <w:style w:type="paragraph" w:styleId="Header">
    <w:name w:val="header"/>
    <w:basedOn w:val="Normal"/>
    <w:link w:val="HeaderChar"/>
    <w:uiPriority w:val="99"/>
    <w:unhideWhenUsed/>
    <w:rsid w:val="00724738"/>
    <w:pPr>
      <w:tabs>
        <w:tab w:val="center" w:pos="4703"/>
        <w:tab w:val="right" w:pos="9406"/>
      </w:tabs>
    </w:pPr>
  </w:style>
  <w:style w:type="character" w:customStyle="1" w:styleId="HeaderChar">
    <w:name w:val="Header Char"/>
    <w:basedOn w:val="DefaultParagraphFont"/>
    <w:link w:val="Header"/>
    <w:uiPriority w:val="99"/>
    <w:rsid w:val="00724738"/>
    <w:rPr>
      <w:rFonts w:ascii="Calibri" w:eastAsia="Calibri" w:hAnsi="Calibri" w:cs="Calibri"/>
      <w:lang w:val="fr-BE" w:eastAsia="fr-BE" w:bidi="fr-BE"/>
    </w:rPr>
  </w:style>
  <w:style w:type="paragraph" w:styleId="Footer">
    <w:name w:val="footer"/>
    <w:basedOn w:val="Normal"/>
    <w:link w:val="FooterChar"/>
    <w:uiPriority w:val="99"/>
    <w:unhideWhenUsed/>
    <w:rsid w:val="00724738"/>
    <w:pPr>
      <w:tabs>
        <w:tab w:val="center" w:pos="4703"/>
        <w:tab w:val="right" w:pos="9406"/>
      </w:tabs>
    </w:pPr>
  </w:style>
  <w:style w:type="character" w:customStyle="1" w:styleId="FooterChar">
    <w:name w:val="Footer Char"/>
    <w:basedOn w:val="DefaultParagraphFont"/>
    <w:link w:val="Footer"/>
    <w:uiPriority w:val="99"/>
    <w:rsid w:val="00724738"/>
    <w:rPr>
      <w:rFonts w:ascii="Calibri" w:eastAsia="Calibri" w:hAnsi="Calibri" w:cs="Calibri"/>
      <w:lang w:val="fr-BE" w:eastAsia="fr-BE" w:bidi="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stib-mivb.be/irj/go/km/docs/horaires/12/Horaires/20171106/EN_HL_12_20171106_Col.pdf"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belgianrail.be/en" TargetMode="External"/><Relationship Id="rId17" Type="http://schemas.openxmlformats.org/officeDocument/2006/relationships/hyperlink" Target="http://www.stib-mivb.be/reisweg-itineraire.html?l=en" TargetMode="External"/><Relationship Id="rId2" Type="http://schemas.openxmlformats.org/officeDocument/2006/relationships/styles" Target="styles.xml"/><Relationship Id="rId16" Type="http://schemas.openxmlformats.org/officeDocument/2006/relationships/hyperlink" Target="https://www.stib-mivb.be/irj/go/km/docs/horaires/21/Horaires/20171106/EN_HL_21_20171106_Col.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aulette.de.wilde@euratex.eu" TargetMode="External"/><Relationship Id="rId5" Type="http://schemas.openxmlformats.org/officeDocument/2006/relationships/footnotes" Target="footnotes.xml"/><Relationship Id="rId15" Type="http://schemas.openxmlformats.org/officeDocument/2006/relationships/hyperlink" Target="https://www.stib-mivb.be/irj/go/km/docs/horaires/21/Horaires/20171106/EN_HL_21_20171106_Col.pdf" TargetMode="External"/><Relationship Id="rId10" Type="http://schemas.openxmlformats.org/officeDocument/2006/relationships/hyperlink" Target="http://www.ihg.com/crowneplaza/hotels/pt/pt/brussels/brube/hoteldetai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hotel-leopold.be/" TargetMode="External"/><Relationship Id="rId14" Type="http://schemas.openxmlformats.org/officeDocument/2006/relationships/hyperlink" Target="https://www.stib-mivb.be/irj/go/km/docs/horaires/12/Horaires/20171106/EN_HL_12_20171106_Col.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493</Words>
  <Characters>2812</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Alexandra Cardoso</dc:creator>
  <cp:lastModifiedBy>Katarzyna Sulisz</cp:lastModifiedBy>
  <cp:revision>2</cp:revision>
  <dcterms:created xsi:type="dcterms:W3CDTF">2019-01-16T10:18:00Z</dcterms:created>
  <dcterms:modified xsi:type="dcterms:W3CDTF">2019-01-16T10:18:00Z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2018-10-10T00:00:00Z</vt:filetime>
  </property>
  <property fmtid="{D5CDD505-2E9C-101B-9397-08002B2CF9AE}" pid="3" name="Creator">
    <vt:lpwstr>Microsoft® Word for Office 365</vt:lpwstr>
  </property>
  <property fmtid="{D5CDD505-2E9C-101B-9397-08002B2CF9AE}" pid="4" name="LastSaved">
    <vt:filetime>2019-01-16T00:00:00Z</vt:filetime>
  </property>
</Properties>
</file>