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B21" w:rsidRDefault="002A4B21">
      <w:pPr>
        <w:pStyle w:val="BodyText"/>
        <w:rPr>
          <w:rFonts w:ascii="Times New Roman"/>
          <w:sz w:val="20"/>
        </w:rPr>
      </w:pPr>
    </w:p>
    <w:p w:rsidR="002A4B21" w:rsidRDefault="002A4B21">
      <w:pPr>
        <w:pStyle w:val="BodyText"/>
        <w:rPr>
          <w:rFonts w:ascii="Times New Roman"/>
          <w:sz w:val="20"/>
        </w:rPr>
      </w:pPr>
    </w:p>
    <w:p w:rsidR="002A4B21" w:rsidRDefault="002A4B21">
      <w:pPr>
        <w:pStyle w:val="BodyText"/>
        <w:rPr>
          <w:rFonts w:ascii="Times New Roman"/>
          <w:sz w:val="20"/>
        </w:rPr>
      </w:pPr>
    </w:p>
    <w:p w:rsidR="002A4B21" w:rsidRPr="00040172" w:rsidRDefault="00040172">
      <w:pPr>
        <w:pStyle w:val="Heading1"/>
        <w:spacing w:before="232"/>
        <w:rPr>
          <w:lang w:val="en-US"/>
        </w:rPr>
      </w:pPr>
      <w:r w:rsidRPr="00040172">
        <w:rPr>
          <w:lang w:val="en-US"/>
        </w:rPr>
        <w:t xml:space="preserve">Integrated strategy Initiative for </w:t>
      </w:r>
      <w:bookmarkStart w:id="0" w:name="_GoBack"/>
      <w:bookmarkEnd w:id="0"/>
      <w:r w:rsidRPr="00040172">
        <w:rPr>
          <w:lang w:val="en-US"/>
        </w:rPr>
        <w:t>Strengthening the supply of</w:t>
      </w:r>
    </w:p>
    <w:p w:rsidR="002A4B21" w:rsidRDefault="00040172">
      <w:pPr>
        <w:spacing w:line="480" w:lineRule="auto"/>
        <w:ind w:left="331" w:right="334"/>
        <w:jc w:val="center"/>
        <w:rPr>
          <w:rFonts w:ascii="Cambria"/>
          <w:b/>
          <w:sz w:val="56"/>
        </w:rPr>
      </w:pPr>
      <w:r>
        <w:rPr>
          <w:rFonts w:ascii="Cambria"/>
          <w:b/>
          <w:sz w:val="56"/>
        </w:rPr>
        <w:t>APPrenticeships in TEXtile sector TEXAPP</w:t>
      </w: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16"/>
        </w:rPr>
      </w:pPr>
    </w:p>
    <w:tbl>
      <w:tblPr>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2A4B21" w:rsidRPr="00040172">
        <w:trPr>
          <w:trHeight w:val="937"/>
        </w:trPr>
        <w:tc>
          <w:tcPr>
            <w:tcW w:w="1985" w:type="dxa"/>
            <w:shd w:val="clear" w:color="auto" w:fill="365F91"/>
          </w:tcPr>
          <w:p w:rsidR="002A4B21" w:rsidRDefault="00040172">
            <w:pPr>
              <w:pStyle w:val="TableParagraph"/>
              <w:spacing w:line="468" w:lineRule="exact"/>
              <w:ind w:left="191"/>
              <w:rPr>
                <w:rFonts w:ascii="Cambria"/>
                <w:b/>
                <w:sz w:val="40"/>
              </w:rPr>
            </w:pPr>
            <w:r>
              <w:rPr>
                <w:rFonts w:ascii="Cambria"/>
                <w:b/>
                <w:sz w:val="40"/>
              </w:rPr>
              <w:t>TASK 2.2</w:t>
            </w:r>
          </w:p>
        </w:tc>
        <w:tc>
          <w:tcPr>
            <w:tcW w:w="6238" w:type="dxa"/>
            <w:shd w:val="clear" w:color="auto" w:fill="C5D9F0"/>
          </w:tcPr>
          <w:p w:rsidR="002A4B21" w:rsidRPr="00040172" w:rsidRDefault="00040172">
            <w:pPr>
              <w:pStyle w:val="TableParagraph"/>
              <w:spacing w:before="3" w:line="470" w:lineRule="exact"/>
              <w:ind w:left="2376" w:right="605" w:hanging="1686"/>
              <w:rPr>
                <w:rFonts w:ascii="Cambria"/>
                <w:b/>
                <w:sz w:val="40"/>
                <w:lang w:val="en-US"/>
              </w:rPr>
            </w:pPr>
            <w:r w:rsidRPr="00040172">
              <w:rPr>
                <w:rFonts w:ascii="Cambria"/>
                <w:b/>
                <w:sz w:val="40"/>
                <w:lang w:val="en-US"/>
              </w:rPr>
              <w:t>Minutes of Forth Technical Meeting</w:t>
            </w:r>
          </w:p>
        </w:tc>
      </w:tr>
    </w:tbl>
    <w:p w:rsidR="002A4B21" w:rsidRPr="00040172" w:rsidRDefault="002A4B21">
      <w:pPr>
        <w:pStyle w:val="BodyText"/>
        <w:rPr>
          <w:rFonts w:ascii="Cambria"/>
          <w:b/>
          <w:sz w:val="20"/>
          <w:lang w:val="en-US"/>
        </w:rPr>
      </w:pPr>
    </w:p>
    <w:p w:rsidR="002A4B21" w:rsidRPr="00040172" w:rsidRDefault="002A4B21">
      <w:pPr>
        <w:pStyle w:val="BodyText"/>
        <w:rPr>
          <w:rFonts w:ascii="Cambria"/>
          <w:b/>
          <w:sz w:val="20"/>
          <w:lang w:val="en-US"/>
        </w:rPr>
      </w:pPr>
    </w:p>
    <w:p w:rsidR="002A4B21" w:rsidRPr="00040172" w:rsidRDefault="002A4B21">
      <w:pPr>
        <w:pStyle w:val="BodyText"/>
        <w:rPr>
          <w:rFonts w:ascii="Cambria"/>
          <w:b/>
          <w:sz w:val="20"/>
          <w:lang w:val="en-US"/>
        </w:rPr>
      </w:pPr>
    </w:p>
    <w:p w:rsidR="002A4B21" w:rsidRPr="00040172" w:rsidRDefault="002A4B21">
      <w:pPr>
        <w:pStyle w:val="BodyText"/>
        <w:rPr>
          <w:rFonts w:ascii="Cambria"/>
          <w:b/>
          <w:sz w:val="20"/>
          <w:lang w:val="en-US"/>
        </w:rPr>
      </w:pPr>
    </w:p>
    <w:p w:rsidR="002A4B21" w:rsidRPr="00040172" w:rsidRDefault="002A4B21">
      <w:pPr>
        <w:pStyle w:val="BodyText"/>
        <w:spacing w:before="11"/>
        <w:rPr>
          <w:rFonts w:ascii="Cambria"/>
          <w:b/>
          <w:sz w:val="29"/>
          <w:lang w:val="en-US"/>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4"/>
        <w:gridCol w:w="6239"/>
      </w:tblGrid>
      <w:tr w:rsidR="002A4B21">
        <w:trPr>
          <w:trHeight w:val="373"/>
        </w:trPr>
        <w:tc>
          <w:tcPr>
            <w:tcW w:w="2204" w:type="dxa"/>
            <w:shd w:val="clear" w:color="auto" w:fill="365F91"/>
          </w:tcPr>
          <w:p w:rsidR="002A4B21" w:rsidRDefault="00040172">
            <w:pPr>
              <w:pStyle w:val="TableParagraph"/>
              <w:spacing w:line="353" w:lineRule="exact"/>
              <w:ind w:left="107"/>
              <w:rPr>
                <w:rFonts w:ascii="Cambria"/>
                <w:b/>
                <w:sz w:val="32"/>
              </w:rPr>
            </w:pPr>
            <w:r>
              <w:rPr>
                <w:rFonts w:ascii="Cambria"/>
                <w:b/>
                <w:sz w:val="32"/>
              </w:rPr>
              <w:t>Prepared by:</w:t>
            </w:r>
          </w:p>
        </w:tc>
        <w:tc>
          <w:tcPr>
            <w:tcW w:w="6239" w:type="dxa"/>
            <w:shd w:val="clear" w:color="auto" w:fill="C5D9F0"/>
          </w:tcPr>
          <w:p w:rsidR="002A4B21" w:rsidRDefault="00040172">
            <w:pPr>
              <w:pStyle w:val="TableParagraph"/>
              <w:spacing w:line="353" w:lineRule="exact"/>
              <w:ind w:left="107"/>
              <w:rPr>
                <w:rFonts w:ascii="Cambria"/>
                <w:sz w:val="32"/>
              </w:rPr>
            </w:pPr>
            <w:r>
              <w:rPr>
                <w:rFonts w:ascii="Cambria"/>
                <w:sz w:val="32"/>
              </w:rPr>
              <w:t>P1 EURATEX</w:t>
            </w:r>
          </w:p>
        </w:tc>
      </w:tr>
      <w:tr w:rsidR="002A4B21">
        <w:trPr>
          <w:trHeight w:val="376"/>
        </w:trPr>
        <w:tc>
          <w:tcPr>
            <w:tcW w:w="2204" w:type="dxa"/>
            <w:shd w:val="clear" w:color="auto" w:fill="365F91"/>
          </w:tcPr>
          <w:p w:rsidR="002A4B21" w:rsidRDefault="00040172">
            <w:pPr>
              <w:pStyle w:val="TableParagraph"/>
              <w:spacing w:before="3" w:line="353" w:lineRule="exact"/>
              <w:ind w:left="107"/>
              <w:rPr>
                <w:rFonts w:ascii="Cambria"/>
                <w:b/>
                <w:sz w:val="32"/>
              </w:rPr>
            </w:pPr>
            <w:r>
              <w:rPr>
                <w:rFonts w:ascii="Cambria"/>
                <w:b/>
                <w:sz w:val="32"/>
              </w:rPr>
              <w:t>Contributors:</w:t>
            </w:r>
          </w:p>
        </w:tc>
        <w:tc>
          <w:tcPr>
            <w:tcW w:w="6239" w:type="dxa"/>
            <w:shd w:val="clear" w:color="auto" w:fill="C5D9F0"/>
          </w:tcPr>
          <w:p w:rsidR="002A4B21" w:rsidRDefault="00040172">
            <w:pPr>
              <w:pStyle w:val="TableParagraph"/>
              <w:spacing w:before="3" w:line="353" w:lineRule="exact"/>
              <w:ind w:left="107"/>
              <w:rPr>
                <w:rFonts w:ascii="Cambria"/>
                <w:sz w:val="32"/>
              </w:rPr>
            </w:pPr>
            <w:r>
              <w:rPr>
                <w:rFonts w:ascii="Cambria"/>
                <w:sz w:val="32"/>
              </w:rPr>
              <w:t>Ana Manuelito</w:t>
            </w:r>
          </w:p>
        </w:tc>
      </w:tr>
      <w:tr w:rsidR="002A4B21">
        <w:trPr>
          <w:trHeight w:val="750"/>
        </w:trPr>
        <w:tc>
          <w:tcPr>
            <w:tcW w:w="2204" w:type="dxa"/>
            <w:shd w:val="clear" w:color="auto" w:fill="365F91"/>
          </w:tcPr>
          <w:p w:rsidR="002A4B21" w:rsidRDefault="00040172">
            <w:pPr>
              <w:pStyle w:val="TableParagraph"/>
              <w:spacing w:before="5" w:line="374" w:lineRule="exact"/>
              <w:ind w:left="107" w:right="41"/>
              <w:rPr>
                <w:rFonts w:ascii="Cambria"/>
                <w:b/>
                <w:sz w:val="32"/>
              </w:rPr>
            </w:pPr>
            <w:r>
              <w:rPr>
                <w:rFonts w:ascii="Cambria"/>
                <w:b/>
                <w:sz w:val="32"/>
              </w:rPr>
              <w:t xml:space="preserve">Work </w:t>
            </w:r>
            <w:r>
              <w:rPr>
                <w:rFonts w:ascii="Cambria"/>
                <w:b/>
                <w:w w:val="95"/>
                <w:sz w:val="32"/>
              </w:rPr>
              <w:t>Package:</w:t>
            </w:r>
          </w:p>
        </w:tc>
        <w:tc>
          <w:tcPr>
            <w:tcW w:w="6239" w:type="dxa"/>
            <w:shd w:val="clear" w:color="auto" w:fill="C5D9F0"/>
          </w:tcPr>
          <w:p w:rsidR="002A4B21" w:rsidRDefault="00040172">
            <w:pPr>
              <w:pStyle w:val="TableParagraph"/>
              <w:spacing w:line="240" w:lineRule="auto"/>
              <w:ind w:left="107"/>
              <w:rPr>
                <w:rFonts w:ascii="Cambria"/>
                <w:sz w:val="32"/>
              </w:rPr>
            </w:pPr>
            <w:r>
              <w:rPr>
                <w:rFonts w:ascii="Cambria"/>
                <w:w w:val="99"/>
                <w:sz w:val="32"/>
              </w:rPr>
              <w:t>2</w:t>
            </w:r>
          </w:p>
        </w:tc>
      </w:tr>
      <w:tr w:rsidR="002A4B21">
        <w:trPr>
          <w:trHeight w:val="372"/>
        </w:trPr>
        <w:tc>
          <w:tcPr>
            <w:tcW w:w="2204" w:type="dxa"/>
            <w:shd w:val="clear" w:color="auto" w:fill="365F91"/>
          </w:tcPr>
          <w:p w:rsidR="002A4B21" w:rsidRDefault="00040172">
            <w:pPr>
              <w:pStyle w:val="TableParagraph"/>
              <w:spacing w:line="352" w:lineRule="exact"/>
              <w:ind w:left="107"/>
              <w:rPr>
                <w:rFonts w:ascii="Cambria"/>
                <w:b/>
                <w:sz w:val="32"/>
              </w:rPr>
            </w:pPr>
            <w:r>
              <w:rPr>
                <w:rFonts w:ascii="Cambria"/>
                <w:b/>
                <w:sz w:val="32"/>
              </w:rPr>
              <w:t>Date:</w:t>
            </w:r>
          </w:p>
        </w:tc>
        <w:tc>
          <w:tcPr>
            <w:tcW w:w="6239" w:type="dxa"/>
            <w:shd w:val="clear" w:color="auto" w:fill="C5D9F0"/>
          </w:tcPr>
          <w:p w:rsidR="002A4B21" w:rsidRDefault="00040172">
            <w:pPr>
              <w:pStyle w:val="TableParagraph"/>
              <w:spacing w:line="352" w:lineRule="exact"/>
              <w:ind w:left="107"/>
              <w:rPr>
                <w:rFonts w:ascii="Cambria"/>
                <w:sz w:val="32"/>
              </w:rPr>
            </w:pPr>
            <w:r>
              <w:rPr>
                <w:rFonts w:ascii="Cambria"/>
                <w:sz w:val="32"/>
              </w:rPr>
              <w:t>27/09/2018</w:t>
            </w:r>
          </w:p>
        </w:tc>
      </w:tr>
    </w:tbl>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rPr>
          <w:rFonts w:ascii="Cambria"/>
          <w:b/>
          <w:sz w:val="20"/>
        </w:rPr>
      </w:pPr>
    </w:p>
    <w:p w:rsidR="002A4B21" w:rsidRDefault="002A4B21">
      <w:pPr>
        <w:pStyle w:val="BodyText"/>
        <w:spacing w:before="4"/>
        <w:rPr>
          <w:rFonts w:ascii="Cambria"/>
          <w:b/>
          <w:sz w:val="29"/>
        </w:rPr>
      </w:pPr>
    </w:p>
    <w:p w:rsidR="002A4B21" w:rsidRPr="00040172" w:rsidRDefault="00040172">
      <w:pPr>
        <w:spacing w:before="100"/>
        <w:ind w:left="452" w:right="456"/>
        <w:jc w:val="center"/>
        <w:rPr>
          <w:rFonts w:ascii="Cambria"/>
          <w:sz w:val="18"/>
          <w:lang w:val="en-US"/>
        </w:rPr>
      </w:pPr>
      <w:r w:rsidRPr="00040172">
        <w:rPr>
          <w:rFonts w:ascii="Cambria"/>
          <w:sz w:val="18"/>
          <w:lang w:val="en-US"/>
        </w:rPr>
        <w:t>The European Commission support for the production of this publication does not constitute an endorsement of the contents which reflects the views only of the authors, and the Commission cannot be held responsible for any use which may be made of the infor</w:t>
      </w:r>
      <w:r w:rsidRPr="00040172">
        <w:rPr>
          <w:rFonts w:ascii="Cambria"/>
          <w:sz w:val="18"/>
          <w:lang w:val="en-US"/>
        </w:rPr>
        <w:t>mation contained therein</w:t>
      </w:r>
    </w:p>
    <w:p w:rsidR="002A4B21" w:rsidRPr="00040172" w:rsidRDefault="002A4B21">
      <w:pPr>
        <w:jc w:val="center"/>
        <w:rPr>
          <w:rFonts w:ascii="Cambria"/>
          <w:sz w:val="18"/>
          <w:lang w:val="en-US"/>
        </w:rPr>
        <w:sectPr w:rsidR="002A4B21" w:rsidRPr="00040172">
          <w:headerReference w:type="default" r:id="rId7"/>
          <w:type w:val="continuous"/>
          <w:pgSz w:w="11900" w:h="16850"/>
          <w:pgMar w:top="1680" w:right="1300" w:bottom="280" w:left="1300" w:header="864" w:footer="720" w:gutter="0"/>
          <w:cols w:space="720"/>
        </w:sectPr>
      </w:pPr>
    </w:p>
    <w:p w:rsidR="002A4B21" w:rsidRPr="00040172" w:rsidRDefault="002A4B21">
      <w:pPr>
        <w:pStyle w:val="BodyText"/>
        <w:rPr>
          <w:rFonts w:ascii="Cambria"/>
          <w:sz w:val="20"/>
          <w:lang w:val="en-US"/>
        </w:rPr>
      </w:pPr>
    </w:p>
    <w:p w:rsidR="002A4B21" w:rsidRPr="00040172" w:rsidRDefault="002A4B21">
      <w:pPr>
        <w:pStyle w:val="BodyText"/>
        <w:spacing w:before="10"/>
        <w:rPr>
          <w:rFonts w:ascii="Cambria"/>
          <w:sz w:val="23"/>
          <w:lang w:val="en-US"/>
        </w:rPr>
      </w:pPr>
    </w:p>
    <w:p w:rsidR="002A4B21" w:rsidRPr="00040172" w:rsidRDefault="00040172">
      <w:pPr>
        <w:pStyle w:val="Heading2"/>
        <w:spacing w:before="52"/>
        <w:ind w:left="116"/>
        <w:rPr>
          <w:lang w:val="en-US"/>
        </w:rPr>
      </w:pPr>
      <w:r w:rsidRPr="00040172">
        <w:rPr>
          <w:lang w:val="en-US"/>
        </w:rPr>
        <w:t>24/09/2018</w:t>
      </w:r>
    </w:p>
    <w:p w:rsidR="002A4B21" w:rsidRPr="00040172" w:rsidRDefault="00040172">
      <w:pPr>
        <w:spacing w:before="146"/>
        <w:ind w:left="116"/>
        <w:rPr>
          <w:b/>
          <w:sz w:val="24"/>
          <w:lang w:val="en-US"/>
        </w:rPr>
      </w:pPr>
      <w:r w:rsidRPr="00040172">
        <w:rPr>
          <w:b/>
          <w:sz w:val="24"/>
          <w:lang w:val="en-US"/>
        </w:rPr>
        <w:t>EURATEX premises, Brussels, Belgium</w:t>
      </w:r>
    </w:p>
    <w:p w:rsidR="002A4B21" w:rsidRPr="00040172" w:rsidRDefault="002A4B21">
      <w:pPr>
        <w:pStyle w:val="BodyText"/>
        <w:rPr>
          <w:b/>
          <w:sz w:val="20"/>
          <w:lang w:val="en-US"/>
        </w:rPr>
      </w:pPr>
    </w:p>
    <w:p w:rsidR="002A4B21" w:rsidRPr="00040172" w:rsidRDefault="002A4B21">
      <w:pPr>
        <w:pStyle w:val="BodyText"/>
        <w:spacing w:before="9"/>
        <w:rPr>
          <w:b/>
          <w:sz w:val="23"/>
          <w:lang w:val="en-US"/>
        </w:rPr>
      </w:pPr>
    </w:p>
    <w:p w:rsidR="002A4B21" w:rsidRPr="00040172" w:rsidRDefault="00040172">
      <w:pPr>
        <w:spacing w:before="51"/>
        <w:ind w:left="4180"/>
        <w:rPr>
          <w:b/>
          <w:sz w:val="24"/>
          <w:lang w:val="en-US"/>
        </w:rPr>
      </w:pPr>
      <w:r w:rsidRPr="00040172">
        <w:rPr>
          <w:b/>
          <w:sz w:val="24"/>
          <w:lang w:val="en-US"/>
        </w:rPr>
        <w:t>MINUTES</w:t>
      </w:r>
    </w:p>
    <w:p w:rsidR="002A4B21" w:rsidRPr="00040172" w:rsidRDefault="002A4B21">
      <w:pPr>
        <w:pStyle w:val="BodyText"/>
        <w:rPr>
          <w:b/>
          <w:lang w:val="en-US"/>
        </w:rPr>
      </w:pPr>
    </w:p>
    <w:p w:rsidR="002A4B21" w:rsidRPr="00040172" w:rsidRDefault="002A4B21">
      <w:pPr>
        <w:pStyle w:val="BodyText"/>
        <w:rPr>
          <w:b/>
          <w:lang w:val="en-US"/>
        </w:rPr>
      </w:pPr>
    </w:p>
    <w:p w:rsidR="002A4B21" w:rsidRPr="00040172" w:rsidRDefault="00040172">
      <w:pPr>
        <w:pStyle w:val="BodyText"/>
        <w:spacing w:line="360" w:lineRule="auto"/>
        <w:ind w:left="116" w:right="110"/>
        <w:jc w:val="both"/>
        <w:rPr>
          <w:lang w:val="en-US"/>
        </w:rPr>
      </w:pPr>
      <w:r w:rsidRPr="00040172">
        <w:rPr>
          <w:lang w:val="en-US"/>
        </w:rPr>
        <w:t>The fourth technical meeting of the ERASMUS+ TEXAPP project, was held on 24 September 2018 in the EURATEX premises, in Brussels, Belgium. The meeting was attended by representatives of the beneficiaries, as listed below.</w:t>
      </w:r>
    </w:p>
    <w:p w:rsidR="002A4B21" w:rsidRPr="00040172" w:rsidRDefault="002A4B21">
      <w:pPr>
        <w:pStyle w:val="BodyText"/>
        <w:rPr>
          <w:lang w:val="en-US"/>
        </w:rPr>
      </w:pPr>
    </w:p>
    <w:p w:rsidR="002A4B21" w:rsidRDefault="00040172">
      <w:pPr>
        <w:pStyle w:val="Heading2"/>
        <w:spacing w:before="148"/>
        <w:ind w:left="116"/>
        <w:jc w:val="both"/>
      </w:pPr>
      <w:r>
        <w:t>Attendees:</w:t>
      </w:r>
    </w:p>
    <w:p w:rsidR="002A4B21" w:rsidRDefault="002A4B21">
      <w:pPr>
        <w:pStyle w:val="BodyText"/>
        <w:rPr>
          <w:b/>
          <w:sz w:val="20"/>
        </w:rPr>
      </w:pPr>
    </w:p>
    <w:p w:rsidR="002A4B21" w:rsidRDefault="002A4B21">
      <w:pPr>
        <w:pStyle w:val="BodyText"/>
        <w:rPr>
          <w:b/>
          <w:sz w:val="28"/>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
        <w:gridCol w:w="4410"/>
        <w:gridCol w:w="118"/>
        <w:gridCol w:w="4410"/>
      </w:tblGrid>
      <w:tr w:rsidR="002A4B21">
        <w:trPr>
          <w:trHeight w:val="402"/>
        </w:trPr>
        <w:tc>
          <w:tcPr>
            <w:tcW w:w="82" w:type="dxa"/>
            <w:tcBorders>
              <w:right w:val="nil"/>
            </w:tcBorders>
            <w:shd w:val="clear" w:color="auto" w:fill="DDD9C3"/>
          </w:tcPr>
          <w:p w:rsidR="002A4B21" w:rsidRDefault="002A4B21">
            <w:pPr>
              <w:pStyle w:val="TableParagraph"/>
              <w:spacing w:line="240" w:lineRule="auto"/>
              <w:ind w:left="0"/>
              <w:rPr>
                <w:rFonts w:ascii="Times New Roman"/>
                <w:sz w:val="20"/>
              </w:rPr>
            </w:pPr>
          </w:p>
        </w:tc>
        <w:tc>
          <w:tcPr>
            <w:tcW w:w="4410" w:type="dxa"/>
            <w:tcBorders>
              <w:left w:val="nil"/>
            </w:tcBorders>
            <w:shd w:val="clear" w:color="auto" w:fill="DDD9C3"/>
          </w:tcPr>
          <w:p w:rsidR="002A4B21" w:rsidRDefault="00040172">
            <w:pPr>
              <w:pStyle w:val="TableParagraph"/>
              <w:ind w:left="1584" w:right="1605"/>
              <w:jc w:val="center"/>
              <w:rPr>
                <w:b/>
              </w:rPr>
            </w:pPr>
            <w:r>
              <w:rPr>
                <w:b/>
              </w:rPr>
              <w:t>Organization</w:t>
            </w:r>
          </w:p>
        </w:tc>
        <w:tc>
          <w:tcPr>
            <w:tcW w:w="118" w:type="dxa"/>
            <w:tcBorders>
              <w:right w:val="nil"/>
            </w:tcBorders>
          </w:tcPr>
          <w:p w:rsidR="002A4B21" w:rsidRDefault="002A4B21">
            <w:pPr>
              <w:pStyle w:val="TableParagraph"/>
              <w:spacing w:line="240" w:lineRule="auto"/>
              <w:ind w:left="0"/>
              <w:rPr>
                <w:rFonts w:ascii="Times New Roman"/>
                <w:sz w:val="20"/>
              </w:rPr>
            </w:pPr>
          </w:p>
        </w:tc>
        <w:tc>
          <w:tcPr>
            <w:tcW w:w="4410" w:type="dxa"/>
            <w:tcBorders>
              <w:left w:val="nil"/>
            </w:tcBorders>
            <w:shd w:val="clear" w:color="auto" w:fill="DDD9C3"/>
          </w:tcPr>
          <w:p w:rsidR="002A4B21" w:rsidRDefault="00040172">
            <w:pPr>
              <w:pStyle w:val="TableParagraph"/>
              <w:ind w:left="1580" w:right="1605"/>
              <w:jc w:val="center"/>
              <w:rPr>
                <w:b/>
              </w:rPr>
            </w:pPr>
            <w:r>
              <w:rPr>
                <w:b/>
              </w:rPr>
              <w:t>Name</w:t>
            </w:r>
          </w:p>
        </w:tc>
      </w:tr>
      <w:tr w:rsidR="002A4B21">
        <w:trPr>
          <w:trHeight w:val="402"/>
        </w:trPr>
        <w:tc>
          <w:tcPr>
            <w:tcW w:w="4492" w:type="dxa"/>
            <w:gridSpan w:val="2"/>
          </w:tcPr>
          <w:p w:rsidR="002A4B21" w:rsidRDefault="00040172">
            <w:pPr>
              <w:pStyle w:val="TableParagraph"/>
              <w:rPr>
                <w:b/>
              </w:rPr>
            </w:pPr>
            <w:r>
              <w:rPr>
                <w:b/>
              </w:rPr>
              <w:t>CITEVE</w:t>
            </w:r>
          </w:p>
        </w:tc>
        <w:tc>
          <w:tcPr>
            <w:tcW w:w="4528" w:type="dxa"/>
            <w:gridSpan w:val="2"/>
          </w:tcPr>
          <w:p w:rsidR="002A4B21" w:rsidRDefault="00040172">
            <w:pPr>
              <w:pStyle w:val="TableParagraph"/>
              <w:ind w:left="145"/>
              <w:rPr>
                <w:b/>
              </w:rPr>
            </w:pPr>
            <w:r>
              <w:rPr>
                <w:b/>
              </w:rPr>
              <w:t>Joana CARVALHO</w:t>
            </w:r>
          </w:p>
        </w:tc>
      </w:tr>
      <w:tr w:rsidR="002A4B21">
        <w:trPr>
          <w:trHeight w:val="402"/>
        </w:trPr>
        <w:tc>
          <w:tcPr>
            <w:tcW w:w="4492" w:type="dxa"/>
            <w:gridSpan w:val="2"/>
          </w:tcPr>
          <w:p w:rsidR="002A4B21" w:rsidRDefault="00040172">
            <w:pPr>
              <w:pStyle w:val="TableParagraph"/>
              <w:rPr>
                <w:b/>
              </w:rPr>
            </w:pPr>
            <w:r>
              <w:rPr>
                <w:b/>
              </w:rPr>
              <w:t>CITEVE</w:t>
            </w:r>
          </w:p>
        </w:tc>
        <w:tc>
          <w:tcPr>
            <w:tcW w:w="4528" w:type="dxa"/>
            <w:gridSpan w:val="2"/>
          </w:tcPr>
          <w:p w:rsidR="002A4B21" w:rsidRDefault="00040172">
            <w:pPr>
              <w:pStyle w:val="TableParagraph"/>
              <w:ind w:left="145"/>
              <w:rPr>
                <w:b/>
              </w:rPr>
            </w:pPr>
            <w:r>
              <w:rPr>
                <w:b/>
              </w:rPr>
              <w:t>Alexandra CARDOSO (via skype)</w:t>
            </w:r>
          </w:p>
        </w:tc>
      </w:tr>
      <w:tr w:rsidR="002A4B21">
        <w:trPr>
          <w:trHeight w:val="402"/>
        </w:trPr>
        <w:tc>
          <w:tcPr>
            <w:tcW w:w="4492" w:type="dxa"/>
            <w:gridSpan w:val="2"/>
          </w:tcPr>
          <w:p w:rsidR="002A4B21" w:rsidRDefault="00040172">
            <w:pPr>
              <w:pStyle w:val="TableParagraph"/>
              <w:rPr>
                <w:b/>
              </w:rPr>
            </w:pPr>
            <w:r>
              <w:rPr>
                <w:b/>
              </w:rPr>
              <w:t>EURATEX</w:t>
            </w:r>
          </w:p>
        </w:tc>
        <w:tc>
          <w:tcPr>
            <w:tcW w:w="4528" w:type="dxa"/>
            <w:gridSpan w:val="2"/>
          </w:tcPr>
          <w:p w:rsidR="002A4B21" w:rsidRDefault="00040172">
            <w:pPr>
              <w:pStyle w:val="TableParagraph"/>
              <w:ind w:left="145"/>
              <w:rPr>
                <w:b/>
              </w:rPr>
            </w:pPr>
            <w:r>
              <w:rPr>
                <w:b/>
              </w:rPr>
              <w:t>Ana MANUELITO</w:t>
            </w:r>
          </w:p>
        </w:tc>
      </w:tr>
      <w:tr w:rsidR="002A4B21">
        <w:trPr>
          <w:trHeight w:val="403"/>
        </w:trPr>
        <w:tc>
          <w:tcPr>
            <w:tcW w:w="4492" w:type="dxa"/>
            <w:gridSpan w:val="2"/>
          </w:tcPr>
          <w:p w:rsidR="002A4B21" w:rsidRDefault="00040172">
            <w:pPr>
              <w:pStyle w:val="TableParagraph"/>
              <w:rPr>
                <w:b/>
              </w:rPr>
            </w:pPr>
            <w:r>
              <w:rPr>
                <w:b/>
              </w:rPr>
              <w:t>EURATEX</w:t>
            </w:r>
          </w:p>
        </w:tc>
        <w:tc>
          <w:tcPr>
            <w:tcW w:w="4528" w:type="dxa"/>
            <w:gridSpan w:val="2"/>
          </w:tcPr>
          <w:p w:rsidR="002A4B21" w:rsidRDefault="00040172">
            <w:pPr>
              <w:pStyle w:val="TableParagraph"/>
              <w:ind w:left="145"/>
              <w:rPr>
                <w:b/>
              </w:rPr>
            </w:pPr>
            <w:r>
              <w:rPr>
                <w:b/>
              </w:rPr>
              <w:t>Iratxe GARCIA</w:t>
            </w:r>
          </w:p>
        </w:tc>
      </w:tr>
      <w:tr w:rsidR="002A4B21">
        <w:trPr>
          <w:trHeight w:val="402"/>
        </w:trPr>
        <w:tc>
          <w:tcPr>
            <w:tcW w:w="4492" w:type="dxa"/>
            <w:gridSpan w:val="2"/>
          </w:tcPr>
          <w:p w:rsidR="002A4B21" w:rsidRDefault="00040172">
            <w:pPr>
              <w:pStyle w:val="TableParagraph"/>
              <w:rPr>
                <w:b/>
              </w:rPr>
            </w:pPr>
            <w:r>
              <w:rPr>
                <w:b/>
              </w:rPr>
              <w:t>HCIA</w:t>
            </w:r>
          </w:p>
        </w:tc>
        <w:tc>
          <w:tcPr>
            <w:tcW w:w="4528" w:type="dxa"/>
            <w:gridSpan w:val="2"/>
          </w:tcPr>
          <w:p w:rsidR="002A4B21" w:rsidRDefault="00040172">
            <w:pPr>
              <w:pStyle w:val="TableParagraph"/>
              <w:ind w:left="145"/>
              <w:rPr>
                <w:b/>
              </w:rPr>
            </w:pPr>
            <w:r>
              <w:rPr>
                <w:b/>
              </w:rPr>
              <w:t>Panagiotis LYLPEREAS</w:t>
            </w:r>
          </w:p>
        </w:tc>
      </w:tr>
      <w:tr w:rsidR="002A4B21">
        <w:trPr>
          <w:trHeight w:val="402"/>
        </w:trPr>
        <w:tc>
          <w:tcPr>
            <w:tcW w:w="4492" w:type="dxa"/>
            <w:gridSpan w:val="2"/>
          </w:tcPr>
          <w:p w:rsidR="002A4B21" w:rsidRDefault="00040172">
            <w:pPr>
              <w:pStyle w:val="TableParagraph"/>
              <w:rPr>
                <w:b/>
              </w:rPr>
            </w:pPr>
            <w:r>
              <w:rPr>
                <w:b/>
              </w:rPr>
              <w:t>PIRIN-TEX</w:t>
            </w:r>
          </w:p>
        </w:tc>
        <w:tc>
          <w:tcPr>
            <w:tcW w:w="4528" w:type="dxa"/>
            <w:gridSpan w:val="2"/>
          </w:tcPr>
          <w:p w:rsidR="002A4B21" w:rsidRDefault="00040172">
            <w:pPr>
              <w:pStyle w:val="TableParagraph"/>
              <w:ind w:left="145"/>
              <w:rPr>
                <w:b/>
              </w:rPr>
            </w:pPr>
            <w:r>
              <w:rPr>
                <w:b/>
              </w:rPr>
              <w:t>Nikolay UZUNOV</w:t>
            </w:r>
          </w:p>
        </w:tc>
      </w:tr>
      <w:tr w:rsidR="002A4B21">
        <w:trPr>
          <w:trHeight w:val="402"/>
        </w:trPr>
        <w:tc>
          <w:tcPr>
            <w:tcW w:w="4492" w:type="dxa"/>
            <w:gridSpan w:val="2"/>
          </w:tcPr>
          <w:p w:rsidR="002A4B21" w:rsidRDefault="00040172">
            <w:pPr>
              <w:pStyle w:val="TableParagraph"/>
              <w:rPr>
                <w:b/>
              </w:rPr>
            </w:pPr>
            <w:r>
              <w:rPr>
                <w:b/>
              </w:rPr>
              <w:t>BAAPTE</w:t>
            </w:r>
          </w:p>
        </w:tc>
        <w:tc>
          <w:tcPr>
            <w:tcW w:w="4528" w:type="dxa"/>
            <w:gridSpan w:val="2"/>
          </w:tcPr>
          <w:p w:rsidR="002A4B21" w:rsidRDefault="00040172">
            <w:pPr>
              <w:pStyle w:val="TableParagraph"/>
              <w:ind w:left="145"/>
              <w:rPr>
                <w:b/>
              </w:rPr>
            </w:pPr>
            <w:r>
              <w:rPr>
                <w:b/>
              </w:rPr>
              <w:t>Radina BANKOVA</w:t>
            </w:r>
          </w:p>
        </w:tc>
      </w:tr>
      <w:tr w:rsidR="002A4B21">
        <w:trPr>
          <w:trHeight w:val="402"/>
        </w:trPr>
        <w:tc>
          <w:tcPr>
            <w:tcW w:w="4492" w:type="dxa"/>
            <w:gridSpan w:val="2"/>
          </w:tcPr>
          <w:p w:rsidR="002A4B21" w:rsidRDefault="00040172">
            <w:pPr>
              <w:pStyle w:val="TableParagraph"/>
              <w:rPr>
                <w:b/>
              </w:rPr>
            </w:pPr>
            <w:r>
              <w:rPr>
                <w:b/>
              </w:rPr>
              <w:t>TEXCLUBTEC</w:t>
            </w:r>
          </w:p>
        </w:tc>
        <w:tc>
          <w:tcPr>
            <w:tcW w:w="4528" w:type="dxa"/>
            <w:gridSpan w:val="2"/>
          </w:tcPr>
          <w:p w:rsidR="002A4B21" w:rsidRDefault="00040172">
            <w:pPr>
              <w:pStyle w:val="TableParagraph"/>
              <w:ind w:left="145"/>
              <w:rPr>
                <w:b/>
              </w:rPr>
            </w:pPr>
            <w:r>
              <w:rPr>
                <w:b/>
              </w:rPr>
              <w:t>Aldo TEMPESTI</w:t>
            </w:r>
          </w:p>
        </w:tc>
      </w:tr>
      <w:tr w:rsidR="002A4B21">
        <w:trPr>
          <w:trHeight w:val="402"/>
        </w:trPr>
        <w:tc>
          <w:tcPr>
            <w:tcW w:w="4492" w:type="dxa"/>
            <w:gridSpan w:val="2"/>
          </w:tcPr>
          <w:p w:rsidR="002A4B21" w:rsidRDefault="00040172">
            <w:pPr>
              <w:pStyle w:val="TableParagraph"/>
              <w:rPr>
                <w:b/>
              </w:rPr>
            </w:pPr>
            <w:r>
              <w:rPr>
                <w:b/>
              </w:rPr>
              <w:t>TEXTILE CENTRE OF EXCELLENCE</w:t>
            </w:r>
          </w:p>
        </w:tc>
        <w:tc>
          <w:tcPr>
            <w:tcW w:w="4528" w:type="dxa"/>
            <w:gridSpan w:val="2"/>
          </w:tcPr>
          <w:p w:rsidR="002A4B21" w:rsidRDefault="00040172">
            <w:pPr>
              <w:pStyle w:val="TableParagraph"/>
              <w:ind w:left="145"/>
              <w:rPr>
                <w:b/>
              </w:rPr>
            </w:pPr>
            <w:r>
              <w:rPr>
                <w:b/>
              </w:rPr>
              <w:t>Bill MACBETH</w:t>
            </w:r>
          </w:p>
        </w:tc>
      </w:tr>
      <w:tr w:rsidR="002A4B21">
        <w:trPr>
          <w:trHeight w:val="402"/>
        </w:trPr>
        <w:tc>
          <w:tcPr>
            <w:tcW w:w="4492" w:type="dxa"/>
            <w:gridSpan w:val="2"/>
          </w:tcPr>
          <w:p w:rsidR="002A4B21" w:rsidRDefault="00040172">
            <w:pPr>
              <w:pStyle w:val="TableParagraph"/>
              <w:rPr>
                <w:b/>
              </w:rPr>
            </w:pPr>
            <w:r>
              <w:rPr>
                <w:b/>
              </w:rPr>
              <w:t>TEXTILE CENTRE OF EXCELLENCE</w:t>
            </w:r>
          </w:p>
        </w:tc>
        <w:tc>
          <w:tcPr>
            <w:tcW w:w="4528" w:type="dxa"/>
            <w:gridSpan w:val="2"/>
          </w:tcPr>
          <w:p w:rsidR="002A4B21" w:rsidRDefault="00040172">
            <w:pPr>
              <w:pStyle w:val="TableParagraph"/>
              <w:ind w:left="145"/>
              <w:rPr>
                <w:b/>
              </w:rPr>
            </w:pPr>
            <w:r>
              <w:rPr>
                <w:b/>
              </w:rPr>
              <w:t>Ian MCMILLAN</w:t>
            </w:r>
          </w:p>
        </w:tc>
      </w:tr>
      <w:tr w:rsidR="002A4B21">
        <w:trPr>
          <w:trHeight w:val="402"/>
        </w:trPr>
        <w:tc>
          <w:tcPr>
            <w:tcW w:w="4492" w:type="dxa"/>
            <w:gridSpan w:val="2"/>
          </w:tcPr>
          <w:p w:rsidR="002A4B21" w:rsidRDefault="00040172">
            <w:pPr>
              <w:pStyle w:val="TableParagraph"/>
              <w:rPr>
                <w:b/>
              </w:rPr>
            </w:pPr>
            <w:r>
              <w:rPr>
                <w:b/>
              </w:rPr>
              <w:t>TMTE</w:t>
            </w:r>
          </w:p>
        </w:tc>
        <w:tc>
          <w:tcPr>
            <w:tcW w:w="4528" w:type="dxa"/>
            <w:gridSpan w:val="2"/>
          </w:tcPr>
          <w:p w:rsidR="002A4B21" w:rsidRDefault="00040172">
            <w:pPr>
              <w:pStyle w:val="TableParagraph"/>
              <w:ind w:left="145"/>
              <w:rPr>
                <w:b/>
              </w:rPr>
            </w:pPr>
            <w:r>
              <w:rPr>
                <w:b/>
              </w:rPr>
              <w:t>Gabriella DEME</w:t>
            </w:r>
          </w:p>
        </w:tc>
      </w:tr>
      <w:tr w:rsidR="002A4B21">
        <w:trPr>
          <w:trHeight w:val="403"/>
        </w:trPr>
        <w:tc>
          <w:tcPr>
            <w:tcW w:w="4492" w:type="dxa"/>
            <w:gridSpan w:val="2"/>
          </w:tcPr>
          <w:p w:rsidR="002A4B21" w:rsidRDefault="00040172">
            <w:pPr>
              <w:pStyle w:val="TableParagraph"/>
              <w:rPr>
                <w:b/>
              </w:rPr>
            </w:pPr>
            <w:r>
              <w:rPr>
                <w:b/>
              </w:rPr>
              <w:t>TMTE</w:t>
            </w:r>
          </w:p>
        </w:tc>
        <w:tc>
          <w:tcPr>
            <w:tcW w:w="4528" w:type="dxa"/>
            <w:gridSpan w:val="2"/>
          </w:tcPr>
          <w:p w:rsidR="002A4B21" w:rsidRDefault="00040172">
            <w:pPr>
              <w:pStyle w:val="TableParagraph"/>
              <w:ind w:left="145"/>
              <w:rPr>
                <w:b/>
              </w:rPr>
            </w:pPr>
            <w:r>
              <w:rPr>
                <w:b/>
              </w:rPr>
              <w:t>Gabriella ECKER</w:t>
            </w:r>
          </w:p>
        </w:tc>
      </w:tr>
    </w:tbl>
    <w:p w:rsidR="002A4B21" w:rsidRDefault="002A4B21">
      <w:pPr>
        <w:sectPr w:rsidR="002A4B21">
          <w:footerReference w:type="default" r:id="rId8"/>
          <w:pgSz w:w="11900" w:h="16850"/>
          <w:pgMar w:top="1680" w:right="1300" w:bottom="1320" w:left="1300" w:header="864" w:footer="1132" w:gutter="0"/>
          <w:pgNumType w:start="2"/>
          <w:cols w:space="720"/>
        </w:sectPr>
      </w:pPr>
    </w:p>
    <w:p w:rsidR="002A4B21" w:rsidRDefault="002A4B21">
      <w:pPr>
        <w:pStyle w:val="BodyText"/>
        <w:rPr>
          <w:b/>
          <w:sz w:val="20"/>
        </w:rPr>
      </w:pPr>
    </w:p>
    <w:p w:rsidR="002A4B21" w:rsidRDefault="002A4B21">
      <w:pPr>
        <w:pStyle w:val="BodyText"/>
        <w:rPr>
          <w:b/>
          <w:sz w:val="20"/>
        </w:rPr>
      </w:pPr>
    </w:p>
    <w:p w:rsidR="002A4B21" w:rsidRDefault="00040172">
      <w:pPr>
        <w:spacing w:before="232"/>
        <w:ind w:left="331" w:right="301"/>
        <w:jc w:val="center"/>
        <w:rPr>
          <w:b/>
          <w:sz w:val="24"/>
        </w:rPr>
      </w:pPr>
      <w:r>
        <w:rPr>
          <w:b/>
          <w:sz w:val="24"/>
        </w:rPr>
        <w:t>4</w:t>
      </w:r>
      <w:r>
        <w:rPr>
          <w:b/>
          <w:position w:val="8"/>
          <w:sz w:val="16"/>
        </w:rPr>
        <w:t xml:space="preserve">th  </w:t>
      </w:r>
      <w:r>
        <w:rPr>
          <w:b/>
          <w:sz w:val="24"/>
        </w:rPr>
        <w:t>TECHNICAL MEETING</w:t>
      </w:r>
    </w:p>
    <w:p w:rsidR="002A4B21" w:rsidRDefault="00040172">
      <w:pPr>
        <w:ind w:left="331" w:right="298"/>
        <w:jc w:val="center"/>
        <w:rPr>
          <w:b/>
          <w:i/>
          <w:sz w:val="24"/>
        </w:rPr>
      </w:pPr>
      <w:r>
        <w:rPr>
          <w:b/>
          <w:i/>
          <w:sz w:val="24"/>
        </w:rPr>
        <w:t>TEXAPP</w:t>
      </w:r>
    </w:p>
    <w:p w:rsidR="002A4B21" w:rsidRDefault="00040172">
      <w:pPr>
        <w:pStyle w:val="Heading2"/>
        <w:ind w:left="2711" w:right="2676"/>
        <w:jc w:val="center"/>
      </w:pPr>
      <w:r>
        <w:t>24 September 2018, Brussels/BELGIUM Meeting Venue: EURATEX premises (Rue Montoyer, 24, 1000 Brussels)</w:t>
      </w:r>
    </w:p>
    <w:p w:rsidR="002A4B21" w:rsidRDefault="002A4B21">
      <w:pPr>
        <w:pStyle w:val="BodyText"/>
        <w:rPr>
          <w:b/>
        </w:rPr>
      </w:pPr>
    </w:p>
    <w:p w:rsidR="002A4B21" w:rsidRDefault="002A4B21">
      <w:pPr>
        <w:pStyle w:val="BodyText"/>
        <w:spacing w:before="11"/>
        <w:rPr>
          <w:b/>
          <w:sz w:val="23"/>
        </w:rPr>
      </w:pPr>
    </w:p>
    <w:p w:rsidR="002A4B21" w:rsidRDefault="00040172">
      <w:pPr>
        <w:ind w:left="33"/>
        <w:jc w:val="center"/>
        <w:rPr>
          <w:b/>
          <w:sz w:val="24"/>
        </w:rPr>
      </w:pPr>
      <w:r>
        <w:rPr>
          <w:b/>
          <w:color w:val="1F487C"/>
          <w:sz w:val="24"/>
          <w:u w:val="single" w:color="1F487C"/>
        </w:rPr>
        <w:t xml:space="preserve"> AGENDA</w:t>
      </w:r>
    </w:p>
    <w:p w:rsidR="002A4B21" w:rsidRDefault="002A4B21">
      <w:pPr>
        <w:pStyle w:val="BodyText"/>
        <w:spacing w:before="9"/>
        <w:rPr>
          <w:b/>
          <w:sz w:val="19"/>
        </w:rPr>
      </w:pPr>
    </w:p>
    <w:p w:rsidR="002A4B21" w:rsidRDefault="00040172">
      <w:pPr>
        <w:spacing w:before="52"/>
        <w:ind w:left="147"/>
        <w:rPr>
          <w:b/>
          <w:sz w:val="24"/>
        </w:rPr>
      </w:pPr>
      <w:r>
        <w:rPr>
          <w:b/>
          <w:color w:val="1F487C"/>
          <w:sz w:val="24"/>
          <w:u w:val="single" w:color="1F487C"/>
        </w:rPr>
        <w:t>24/09/2018 Monday</w:t>
      </w:r>
    </w:p>
    <w:p w:rsidR="002A4B21" w:rsidRDefault="002A4B21">
      <w:pPr>
        <w:pStyle w:val="BodyText"/>
        <w:rPr>
          <w:b/>
          <w:sz w:val="20"/>
        </w:rPr>
      </w:pPr>
    </w:p>
    <w:p w:rsidR="002A4B21" w:rsidRDefault="002A4B21">
      <w:pPr>
        <w:pStyle w:val="BodyText"/>
        <w:spacing w:before="1"/>
        <w:rPr>
          <w:b/>
          <w:sz w:val="12"/>
        </w:rPr>
      </w:pPr>
    </w:p>
    <w:tbl>
      <w:tblPr>
        <w:tblW w:w="0" w:type="auto"/>
        <w:tblInd w:w="123" w:type="dxa"/>
        <w:tblLayout w:type="fixed"/>
        <w:tblCellMar>
          <w:left w:w="0" w:type="dxa"/>
          <w:right w:w="0" w:type="dxa"/>
        </w:tblCellMar>
        <w:tblLook w:val="01E0" w:firstRow="1" w:lastRow="1" w:firstColumn="1" w:lastColumn="1" w:noHBand="0" w:noVBand="0"/>
      </w:tblPr>
      <w:tblGrid>
        <w:gridCol w:w="1551"/>
        <w:gridCol w:w="6947"/>
      </w:tblGrid>
      <w:tr w:rsidR="002A4B21" w:rsidRPr="00040172">
        <w:trPr>
          <w:trHeight w:val="412"/>
        </w:trPr>
        <w:tc>
          <w:tcPr>
            <w:tcW w:w="1551" w:type="dxa"/>
          </w:tcPr>
          <w:p w:rsidR="002A4B21" w:rsidRDefault="00040172">
            <w:pPr>
              <w:pStyle w:val="TableParagraph"/>
              <w:spacing w:line="244" w:lineRule="exact"/>
              <w:ind w:left="108"/>
              <w:rPr>
                <w:sz w:val="24"/>
              </w:rPr>
            </w:pPr>
            <w:r>
              <w:rPr>
                <w:sz w:val="24"/>
              </w:rPr>
              <w:t>12:30</w:t>
            </w:r>
          </w:p>
        </w:tc>
        <w:tc>
          <w:tcPr>
            <w:tcW w:w="6947" w:type="dxa"/>
          </w:tcPr>
          <w:p w:rsidR="002A4B21" w:rsidRPr="00040172" w:rsidRDefault="00040172">
            <w:pPr>
              <w:pStyle w:val="TableParagraph"/>
              <w:spacing w:line="244" w:lineRule="exact"/>
              <w:ind w:left="112"/>
              <w:rPr>
                <w:i/>
                <w:sz w:val="24"/>
                <w:lang w:val="en-US"/>
              </w:rPr>
            </w:pPr>
            <w:r w:rsidRPr="00040172">
              <w:rPr>
                <w:i/>
                <w:sz w:val="24"/>
                <w:lang w:val="en-US"/>
              </w:rPr>
              <w:t>Registration and light lunch served in the meeting room</w:t>
            </w:r>
          </w:p>
        </w:tc>
      </w:tr>
      <w:tr w:rsidR="002A4B21">
        <w:trPr>
          <w:trHeight w:val="1171"/>
        </w:trPr>
        <w:tc>
          <w:tcPr>
            <w:tcW w:w="1551" w:type="dxa"/>
          </w:tcPr>
          <w:p w:rsidR="002A4B21" w:rsidRDefault="00040172">
            <w:pPr>
              <w:pStyle w:val="TableParagraph"/>
              <w:spacing w:before="124" w:line="240" w:lineRule="auto"/>
              <w:ind w:left="108"/>
              <w:rPr>
                <w:sz w:val="24"/>
              </w:rPr>
            </w:pPr>
            <w:r>
              <w:rPr>
                <w:sz w:val="24"/>
              </w:rPr>
              <w:t>12:30 - 13:15</w:t>
            </w:r>
          </w:p>
        </w:tc>
        <w:tc>
          <w:tcPr>
            <w:tcW w:w="6947" w:type="dxa"/>
          </w:tcPr>
          <w:p w:rsidR="002A4B21" w:rsidRPr="00040172" w:rsidRDefault="00040172">
            <w:pPr>
              <w:pStyle w:val="TableParagraph"/>
              <w:spacing w:before="124" w:line="240" w:lineRule="auto"/>
              <w:ind w:left="112"/>
              <w:rPr>
                <w:b/>
                <w:sz w:val="24"/>
                <w:lang w:val="en-US"/>
              </w:rPr>
            </w:pPr>
            <w:r w:rsidRPr="00040172">
              <w:rPr>
                <w:sz w:val="24"/>
                <w:lang w:val="en-US"/>
              </w:rPr>
              <w:t xml:space="preserve">Overview of the implementation process and semester workplan </w:t>
            </w:r>
            <w:r w:rsidRPr="00040172">
              <w:rPr>
                <w:b/>
                <w:sz w:val="24"/>
                <w:lang w:val="en-US"/>
              </w:rPr>
              <w:t>by</w:t>
            </w:r>
          </w:p>
          <w:p w:rsidR="002A4B21" w:rsidRPr="00040172" w:rsidRDefault="002A4B21">
            <w:pPr>
              <w:pStyle w:val="TableParagraph"/>
              <w:spacing w:before="12" w:line="240" w:lineRule="auto"/>
              <w:ind w:left="0"/>
              <w:rPr>
                <w:b/>
                <w:sz w:val="23"/>
                <w:lang w:val="en-US"/>
              </w:rPr>
            </w:pPr>
          </w:p>
          <w:p w:rsidR="002A4B21" w:rsidRDefault="00040172">
            <w:pPr>
              <w:pStyle w:val="TableParagraph"/>
              <w:spacing w:line="240" w:lineRule="auto"/>
              <w:ind w:left="112"/>
              <w:rPr>
                <w:b/>
                <w:sz w:val="24"/>
              </w:rPr>
            </w:pPr>
            <w:r>
              <w:rPr>
                <w:b/>
                <w:sz w:val="24"/>
              </w:rPr>
              <w:t>EURATEX – Lead Partner</w:t>
            </w:r>
          </w:p>
        </w:tc>
      </w:tr>
      <w:tr w:rsidR="002A4B21" w:rsidRPr="00040172">
        <w:trPr>
          <w:trHeight w:val="585"/>
        </w:trPr>
        <w:tc>
          <w:tcPr>
            <w:tcW w:w="1551" w:type="dxa"/>
          </w:tcPr>
          <w:p w:rsidR="002A4B21" w:rsidRDefault="00040172">
            <w:pPr>
              <w:pStyle w:val="TableParagraph"/>
              <w:spacing w:before="124" w:line="240" w:lineRule="auto"/>
              <w:ind w:left="108"/>
              <w:rPr>
                <w:sz w:val="24"/>
              </w:rPr>
            </w:pPr>
            <w:r>
              <w:rPr>
                <w:sz w:val="24"/>
              </w:rPr>
              <w:t>13:15 - 13:45</w:t>
            </w:r>
          </w:p>
        </w:tc>
        <w:tc>
          <w:tcPr>
            <w:tcW w:w="6947" w:type="dxa"/>
          </w:tcPr>
          <w:p w:rsidR="002A4B21" w:rsidRPr="00040172" w:rsidRDefault="00040172">
            <w:pPr>
              <w:pStyle w:val="TableParagraph"/>
              <w:spacing w:before="124" w:line="240" w:lineRule="auto"/>
              <w:ind w:left="112"/>
              <w:rPr>
                <w:b/>
                <w:sz w:val="24"/>
                <w:lang w:val="en-US"/>
              </w:rPr>
            </w:pPr>
            <w:r w:rsidRPr="00040172">
              <w:rPr>
                <w:sz w:val="24"/>
                <w:lang w:val="en-US"/>
              </w:rPr>
              <w:t xml:space="preserve">Financial and reporting process </w:t>
            </w:r>
            <w:r w:rsidRPr="00040172">
              <w:rPr>
                <w:b/>
                <w:sz w:val="24"/>
                <w:lang w:val="en-US"/>
              </w:rPr>
              <w:t>by EURATEX – Lead Partner</w:t>
            </w:r>
          </w:p>
        </w:tc>
      </w:tr>
      <w:tr w:rsidR="002A4B21" w:rsidRPr="00040172">
        <w:trPr>
          <w:trHeight w:val="585"/>
        </w:trPr>
        <w:tc>
          <w:tcPr>
            <w:tcW w:w="1551" w:type="dxa"/>
          </w:tcPr>
          <w:p w:rsidR="002A4B21" w:rsidRDefault="00040172">
            <w:pPr>
              <w:pStyle w:val="TableParagraph"/>
              <w:spacing w:before="124" w:line="240" w:lineRule="auto"/>
              <w:ind w:left="108"/>
              <w:rPr>
                <w:sz w:val="24"/>
              </w:rPr>
            </w:pPr>
            <w:r>
              <w:rPr>
                <w:sz w:val="24"/>
              </w:rPr>
              <w:t>13:45 - 14:00</w:t>
            </w:r>
          </w:p>
        </w:tc>
        <w:tc>
          <w:tcPr>
            <w:tcW w:w="6947" w:type="dxa"/>
          </w:tcPr>
          <w:p w:rsidR="002A4B21" w:rsidRPr="00040172" w:rsidRDefault="00040172">
            <w:pPr>
              <w:pStyle w:val="TableParagraph"/>
              <w:spacing w:before="124" w:line="240" w:lineRule="auto"/>
              <w:ind w:left="112"/>
              <w:rPr>
                <w:b/>
                <w:sz w:val="24"/>
                <w:lang w:val="en-US"/>
              </w:rPr>
            </w:pPr>
            <w:r w:rsidRPr="00040172">
              <w:rPr>
                <w:sz w:val="24"/>
                <w:lang w:val="en-US"/>
              </w:rPr>
              <w:t xml:space="preserve">Presentation of the TEXAPP Hub </w:t>
            </w:r>
            <w:r w:rsidRPr="00040172">
              <w:rPr>
                <w:b/>
                <w:sz w:val="24"/>
                <w:lang w:val="en-US"/>
              </w:rPr>
              <w:t>by EURATEX – Lead Partner</w:t>
            </w:r>
          </w:p>
        </w:tc>
      </w:tr>
      <w:tr w:rsidR="002A4B21" w:rsidRPr="00040172">
        <w:trPr>
          <w:trHeight w:val="1298"/>
        </w:trPr>
        <w:tc>
          <w:tcPr>
            <w:tcW w:w="1551" w:type="dxa"/>
          </w:tcPr>
          <w:p w:rsidR="002A4B21" w:rsidRDefault="00040172">
            <w:pPr>
              <w:pStyle w:val="TableParagraph"/>
              <w:spacing w:before="124" w:line="240" w:lineRule="auto"/>
              <w:ind w:left="108"/>
              <w:rPr>
                <w:sz w:val="24"/>
              </w:rPr>
            </w:pPr>
            <w:r>
              <w:rPr>
                <w:sz w:val="24"/>
              </w:rPr>
              <w:t>14:00 - 14:30</w:t>
            </w:r>
          </w:p>
        </w:tc>
        <w:tc>
          <w:tcPr>
            <w:tcW w:w="6947" w:type="dxa"/>
          </w:tcPr>
          <w:p w:rsidR="002A4B21" w:rsidRPr="00040172" w:rsidRDefault="00040172">
            <w:pPr>
              <w:pStyle w:val="TableParagraph"/>
              <w:tabs>
                <w:tab w:val="left" w:pos="1570"/>
                <w:tab w:val="left" w:pos="1975"/>
                <w:tab w:val="left" w:pos="2507"/>
                <w:tab w:val="left" w:pos="3461"/>
                <w:tab w:val="left" w:pos="4070"/>
                <w:tab w:val="left" w:pos="4904"/>
                <w:tab w:val="left" w:pos="5532"/>
                <w:tab w:val="left" w:pos="5904"/>
              </w:tabs>
              <w:spacing w:before="124" w:line="240" w:lineRule="auto"/>
              <w:ind w:left="112"/>
              <w:rPr>
                <w:sz w:val="24"/>
                <w:lang w:val="en-US"/>
              </w:rPr>
            </w:pPr>
            <w:r w:rsidRPr="00040172">
              <w:rPr>
                <w:sz w:val="24"/>
                <w:lang w:val="en-US"/>
              </w:rPr>
              <w:t>Presentation</w:t>
            </w:r>
            <w:r w:rsidRPr="00040172">
              <w:rPr>
                <w:sz w:val="24"/>
                <w:lang w:val="en-US"/>
              </w:rPr>
              <w:tab/>
              <w:t>of</w:t>
            </w:r>
            <w:r w:rsidRPr="00040172">
              <w:rPr>
                <w:sz w:val="24"/>
                <w:lang w:val="en-US"/>
              </w:rPr>
              <w:tab/>
              <w:t>the</w:t>
            </w:r>
            <w:r w:rsidRPr="00040172">
              <w:rPr>
                <w:sz w:val="24"/>
                <w:lang w:val="en-US"/>
              </w:rPr>
              <w:tab/>
              <w:t>TEXAPP</w:t>
            </w:r>
            <w:r w:rsidRPr="00040172">
              <w:rPr>
                <w:sz w:val="24"/>
                <w:lang w:val="en-US"/>
              </w:rPr>
              <w:tab/>
              <w:t>Hub</w:t>
            </w:r>
            <w:r w:rsidRPr="00040172">
              <w:rPr>
                <w:sz w:val="24"/>
                <w:lang w:val="en-US"/>
              </w:rPr>
              <w:tab/>
              <w:t>Action</w:t>
            </w:r>
            <w:r w:rsidRPr="00040172">
              <w:rPr>
                <w:sz w:val="24"/>
                <w:lang w:val="en-US"/>
              </w:rPr>
              <w:tab/>
              <w:t>Plan</w:t>
            </w:r>
            <w:r w:rsidRPr="00040172">
              <w:rPr>
                <w:sz w:val="24"/>
                <w:lang w:val="en-US"/>
              </w:rPr>
              <w:tab/>
              <w:t>&amp;</w:t>
            </w:r>
            <w:r w:rsidRPr="00040172">
              <w:rPr>
                <w:sz w:val="24"/>
                <w:lang w:val="en-US"/>
              </w:rPr>
              <w:tab/>
              <w:t>Signature</w:t>
            </w:r>
          </w:p>
          <w:p w:rsidR="002A4B21" w:rsidRPr="00040172" w:rsidRDefault="002A4B21">
            <w:pPr>
              <w:pStyle w:val="TableParagraph"/>
              <w:spacing w:before="2" w:line="240" w:lineRule="auto"/>
              <w:ind w:left="0"/>
              <w:rPr>
                <w:b/>
                <w:sz w:val="24"/>
                <w:lang w:val="en-US"/>
              </w:rPr>
            </w:pPr>
          </w:p>
          <w:p w:rsidR="002A4B21" w:rsidRPr="00040172" w:rsidRDefault="00040172">
            <w:pPr>
              <w:pStyle w:val="TableParagraph"/>
              <w:spacing w:line="240" w:lineRule="auto"/>
              <w:ind w:left="112"/>
              <w:rPr>
                <w:b/>
                <w:sz w:val="24"/>
                <w:lang w:val="en-US"/>
              </w:rPr>
            </w:pPr>
            <w:r w:rsidRPr="00040172">
              <w:rPr>
                <w:sz w:val="24"/>
                <w:lang w:val="en-US"/>
              </w:rPr>
              <w:t xml:space="preserve">Memorandum of Understanding </w:t>
            </w:r>
            <w:r w:rsidRPr="00040172">
              <w:rPr>
                <w:b/>
                <w:sz w:val="24"/>
                <w:lang w:val="en-US"/>
              </w:rPr>
              <w:t>by CITEVE</w:t>
            </w:r>
          </w:p>
        </w:tc>
      </w:tr>
      <w:tr w:rsidR="002A4B21">
        <w:trPr>
          <w:trHeight w:val="585"/>
        </w:trPr>
        <w:tc>
          <w:tcPr>
            <w:tcW w:w="1551" w:type="dxa"/>
            <w:shd w:val="clear" w:color="auto" w:fill="E4DFEB"/>
          </w:tcPr>
          <w:p w:rsidR="002A4B21" w:rsidRDefault="00040172">
            <w:pPr>
              <w:pStyle w:val="TableParagraph"/>
              <w:spacing w:line="292" w:lineRule="exact"/>
              <w:ind w:left="108"/>
              <w:rPr>
                <w:sz w:val="24"/>
              </w:rPr>
            </w:pPr>
            <w:r>
              <w:rPr>
                <w:sz w:val="24"/>
              </w:rPr>
              <w:t>14:30 – 14:45</w:t>
            </w:r>
          </w:p>
        </w:tc>
        <w:tc>
          <w:tcPr>
            <w:tcW w:w="6947" w:type="dxa"/>
            <w:shd w:val="clear" w:color="auto" w:fill="E4DFEB"/>
          </w:tcPr>
          <w:p w:rsidR="002A4B21" w:rsidRDefault="00040172">
            <w:pPr>
              <w:pStyle w:val="TableParagraph"/>
              <w:spacing w:line="292" w:lineRule="exact"/>
              <w:ind w:left="112"/>
              <w:rPr>
                <w:sz w:val="24"/>
              </w:rPr>
            </w:pPr>
            <w:r>
              <w:rPr>
                <w:color w:val="234060"/>
                <w:sz w:val="24"/>
              </w:rPr>
              <w:t>Coffee Break</w:t>
            </w:r>
          </w:p>
        </w:tc>
      </w:tr>
      <w:tr w:rsidR="002A4B21" w:rsidRPr="00040172">
        <w:trPr>
          <w:trHeight w:val="1046"/>
        </w:trPr>
        <w:tc>
          <w:tcPr>
            <w:tcW w:w="1551" w:type="dxa"/>
          </w:tcPr>
          <w:p w:rsidR="002A4B21" w:rsidRDefault="00040172">
            <w:pPr>
              <w:pStyle w:val="TableParagraph"/>
              <w:spacing w:line="292" w:lineRule="exact"/>
              <w:ind w:left="108"/>
              <w:rPr>
                <w:sz w:val="24"/>
              </w:rPr>
            </w:pPr>
            <w:r>
              <w:rPr>
                <w:sz w:val="24"/>
              </w:rPr>
              <w:t>14:45 – 15:45</w:t>
            </w:r>
          </w:p>
        </w:tc>
        <w:tc>
          <w:tcPr>
            <w:tcW w:w="6947" w:type="dxa"/>
          </w:tcPr>
          <w:p w:rsidR="002A4B21" w:rsidRPr="00040172" w:rsidRDefault="00040172">
            <w:pPr>
              <w:pStyle w:val="TableParagraph"/>
              <w:spacing w:line="292" w:lineRule="exact"/>
              <w:ind w:left="112"/>
              <w:rPr>
                <w:b/>
                <w:sz w:val="24"/>
                <w:lang w:val="en-US"/>
              </w:rPr>
            </w:pPr>
            <w:r w:rsidRPr="00040172">
              <w:rPr>
                <w:sz w:val="24"/>
                <w:lang w:val="en-US"/>
              </w:rPr>
              <w:t xml:space="preserve">Presentation of the Training Courses Implementation Report </w:t>
            </w:r>
            <w:r w:rsidRPr="00040172">
              <w:rPr>
                <w:b/>
                <w:sz w:val="24"/>
                <w:lang w:val="en-US"/>
              </w:rPr>
              <w:t>by all</w:t>
            </w:r>
          </w:p>
          <w:p w:rsidR="002A4B21" w:rsidRPr="00040172" w:rsidRDefault="002A4B21">
            <w:pPr>
              <w:pStyle w:val="TableParagraph"/>
              <w:spacing w:before="11" w:line="240" w:lineRule="auto"/>
              <w:ind w:left="0"/>
              <w:rPr>
                <w:b/>
                <w:sz w:val="23"/>
                <w:lang w:val="en-US"/>
              </w:rPr>
            </w:pPr>
          </w:p>
          <w:p w:rsidR="002A4B21" w:rsidRPr="00040172" w:rsidRDefault="00040172">
            <w:pPr>
              <w:pStyle w:val="TableParagraph"/>
              <w:spacing w:before="1" w:line="240" w:lineRule="auto"/>
              <w:ind w:left="112"/>
              <w:rPr>
                <w:sz w:val="24"/>
                <w:lang w:val="en-US"/>
              </w:rPr>
            </w:pPr>
            <w:r w:rsidRPr="00040172">
              <w:rPr>
                <w:b/>
                <w:sz w:val="24"/>
                <w:lang w:val="en-US"/>
              </w:rPr>
              <w:t xml:space="preserve">partners (each partner has 10 minutes slot) </w:t>
            </w:r>
            <w:r w:rsidRPr="00040172">
              <w:rPr>
                <w:sz w:val="24"/>
                <w:lang w:val="en-US"/>
              </w:rPr>
              <w:t>&amp; discussion</w:t>
            </w:r>
          </w:p>
        </w:tc>
      </w:tr>
      <w:tr w:rsidR="002A4B21" w:rsidRPr="00040172">
        <w:trPr>
          <w:trHeight w:val="710"/>
        </w:trPr>
        <w:tc>
          <w:tcPr>
            <w:tcW w:w="1551" w:type="dxa"/>
          </w:tcPr>
          <w:p w:rsidR="002A4B21" w:rsidRDefault="00040172">
            <w:pPr>
              <w:pStyle w:val="TableParagraph"/>
              <w:spacing w:before="124" w:line="240" w:lineRule="auto"/>
              <w:ind w:left="108"/>
              <w:rPr>
                <w:sz w:val="24"/>
              </w:rPr>
            </w:pPr>
            <w:r>
              <w:rPr>
                <w:sz w:val="24"/>
              </w:rPr>
              <w:t>15:45 – 16:30</w:t>
            </w:r>
          </w:p>
        </w:tc>
        <w:tc>
          <w:tcPr>
            <w:tcW w:w="6947" w:type="dxa"/>
          </w:tcPr>
          <w:p w:rsidR="002A4B21" w:rsidRPr="00040172" w:rsidRDefault="00040172">
            <w:pPr>
              <w:pStyle w:val="TableParagraph"/>
              <w:spacing w:before="124" w:line="240" w:lineRule="auto"/>
              <w:ind w:left="112"/>
              <w:rPr>
                <w:b/>
                <w:sz w:val="24"/>
                <w:lang w:val="en-US"/>
              </w:rPr>
            </w:pPr>
            <w:r w:rsidRPr="00040172">
              <w:rPr>
                <w:sz w:val="24"/>
                <w:lang w:val="en-US"/>
              </w:rPr>
              <w:t xml:space="preserve">Overview of the TEXAPP Final Conference </w:t>
            </w:r>
            <w:r w:rsidRPr="00040172">
              <w:rPr>
                <w:b/>
                <w:sz w:val="24"/>
                <w:lang w:val="en-US"/>
              </w:rPr>
              <w:t>by EURATEX – Lead Partner</w:t>
            </w:r>
          </w:p>
        </w:tc>
      </w:tr>
      <w:tr w:rsidR="002A4B21" w:rsidRPr="00040172">
        <w:trPr>
          <w:trHeight w:val="586"/>
        </w:trPr>
        <w:tc>
          <w:tcPr>
            <w:tcW w:w="1551" w:type="dxa"/>
            <w:shd w:val="clear" w:color="auto" w:fill="E4DFEB"/>
          </w:tcPr>
          <w:p w:rsidR="002A4B21" w:rsidRDefault="00040172">
            <w:pPr>
              <w:pStyle w:val="TableParagraph"/>
              <w:spacing w:line="292" w:lineRule="exact"/>
              <w:ind w:left="108"/>
              <w:rPr>
                <w:sz w:val="24"/>
              </w:rPr>
            </w:pPr>
            <w:r>
              <w:rPr>
                <w:sz w:val="24"/>
              </w:rPr>
              <w:t>19:30</w:t>
            </w:r>
          </w:p>
        </w:tc>
        <w:tc>
          <w:tcPr>
            <w:tcW w:w="6947" w:type="dxa"/>
            <w:shd w:val="clear" w:color="auto" w:fill="E4DFEB"/>
          </w:tcPr>
          <w:p w:rsidR="002A4B21" w:rsidRPr="00040172" w:rsidRDefault="00040172">
            <w:pPr>
              <w:pStyle w:val="TableParagraph"/>
              <w:spacing w:line="292" w:lineRule="exact"/>
              <w:ind w:left="112"/>
              <w:rPr>
                <w:sz w:val="24"/>
                <w:lang w:val="en-US"/>
              </w:rPr>
            </w:pPr>
            <w:r w:rsidRPr="00040172">
              <w:rPr>
                <w:color w:val="234060"/>
                <w:sz w:val="24"/>
                <w:lang w:val="en-US"/>
              </w:rPr>
              <w:t>Joint dinner (Crowne Plaza Hotel Brussels)</w:t>
            </w:r>
          </w:p>
        </w:tc>
      </w:tr>
    </w:tbl>
    <w:p w:rsidR="002A4B21" w:rsidRPr="00040172" w:rsidRDefault="002A4B21">
      <w:pPr>
        <w:spacing w:line="292" w:lineRule="exact"/>
        <w:rPr>
          <w:sz w:val="24"/>
          <w:lang w:val="en-US"/>
        </w:rPr>
        <w:sectPr w:rsidR="002A4B21" w:rsidRPr="00040172">
          <w:pgSz w:w="11900" w:h="16850"/>
          <w:pgMar w:top="1680" w:right="1300" w:bottom="1320" w:left="1300" w:header="864" w:footer="1132" w:gutter="0"/>
          <w:cols w:space="720"/>
        </w:sectPr>
      </w:pPr>
    </w:p>
    <w:p w:rsidR="002A4B21" w:rsidRPr="00040172" w:rsidRDefault="002A4B21">
      <w:pPr>
        <w:pStyle w:val="BodyText"/>
        <w:spacing w:before="1"/>
        <w:rPr>
          <w:b/>
          <w:sz w:val="19"/>
          <w:lang w:val="en-US"/>
        </w:rPr>
      </w:pPr>
    </w:p>
    <w:p w:rsidR="002A4B21" w:rsidRPr="00040172" w:rsidRDefault="00040172">
      <w:pPr>
        <w:spacing w:before="52"/>
        <w:ind w:left="567"/>
        <w:rPr>
          <w:b/>
          <w:sz w:val="24"/>
          <w:lang w:val="en-US"/>
        </w:rPr>
      </w:pPr>
      <w:r w:rsidRPr="00040172">
        <w:rPr>
          <w:b/>
          <w:sz w:val="24"/>
          <w:lang w:val="en-US"/>
        </w:rPr>
        <w:t>The following paragraphs provide a summary of the presentations and discussion.</w:t>
      </w:r>
    </w:p>
    <w:p w:rsidR="002A4B21" w:rsidRPr="00040172" w:rsidRDefault="002A4B21">
      <w:pPr>
        <w:pStyle w:val="BodyText"/>
        <w:rPr>
          <w:b/>
          <w:lang w:val="en-US"/>
        </w:rPr>
      </w:pPr>
    </w:p>
    <w:p w:rsidR="002A4B21" w:rsidRPr="00040172" w:rsidRDefault="002A4B21">
      <w:pPr>
        <w:pStyle w:val="BodyText"/>
        <w:spacing w:before="11"/>
        <w:rPr>
          <w:b/>
          <w:sz w:val="23"/>
          <w:lang w:val="en-US"/>
        </w:rPr>
      </w:pPr>
    </w:p>
    <w:p w:rsidR="002A4B21" w:rsidRPr="00040172" w:rsidRDefault="00040172">
      <w:pPr>
        <w:spacing w:before="1"/>
        <w:ind w:left="116"/>
        <w:rPr>
          <w:b/>
          <w:sz w:val="24"/>
          <w:lang w:val="en-US"/>
        </w:rPr>
      </w:pPr>
      <w:r w:rsidRPr="00040172">
        <w:rPr>
          <w:b/>
          <w:sz w:val="24"/>
          <w:lang w:val="en-US"/>
        </w:rPr>
        <w:t>Introduction – Ms. Ana Cláudia Manuelito – EURATEX</w:t>
      </w:r>
    </w:p>
    <w:p w:rsidR="002A4B21" w:rsidRPr="00040172" w:rsidRDefault="002A4B21">
      <w:pPr>
        <w:pStyle w:val="BodyText"/>
        <w:rPr>
          <w:b/>
          <w:lang w:val="en-US"/>
        </w:rPr>
      </w:pPr>
    </w:p>
    <w:p w:rsidR="002A4B21" w:rsidRPr="00040172" w:rsidRDefault="002A4B21">
      <w:pPr>
        <w:pStyle w:val="BodyText"/>
        <w:spacing w:before="11"/>
        <w:rPr>
          <w:b/>
          <w:sz w:val="23"/>
          <w:lang w:val="en-US"/>
        </w:rPr>
      </w:pPr>
    </w:p>
    <w:p w:rsidR="002A4B21" w:rsidRPr="00040172" w:rsidRDefault="00040172">
      <w:pPr>
        <w:pStyle w:val="BodyText"/>
        <w:spacing w:line="360" w:lineRule="auto"/>
        <w:ind w:left="116"/>
        <w:rPr>
          <w:lang w:val="en-US"/>
        </w:rPr>
      </w:pPr>
      <w:r w:rsidRPr="00040172">
        <w:rPr>
          <w:lang w:val="en-US"/>
        </w:rPr>
        <w:t>After an initial welcome to the attendees and the provision of logistical information for the meeting, the agenda was outlined.</w:t>
      </w:r>
    </w:p>
    <w:p w:rsidR="002A4B21" w:rsidRPr="00040172" w:rsidRDefault="002A4B21">
      <w:pPr>
        <w:pStyle w:val="BodyText"/>
        <w:spacing w:before="12"/>
        <w:rPr>
          <w:sz w:val="35"/>
          <w:lang w:val="en-US"/>
        </w:rPr>
      </w:pPr>
    </w:p>
    <w:p w:rsidR="002A4B21" w:rsidRPr="00040172" w:rsidRDefault="00040172">
      <w:pPr>
        <w:pStyle w:val="Heading2"/>
        <w:numPr>
          <w:ilvl w:val="0"/>
          <w:numId w:val="2"/>
        </w:numPr>
        <w:tabs>
          <w:tab w:val="left" w:pos="837"/>
        </w:tabs>
        <w:spacing w:line="360" w:lineRule="auto"/>
        <w:ind w:right="418"/>
        <w:rPr>
          <w:lang w:val="en-US"/>
        </w:rPr>
      </w:pPr>
      <w:r w:rsidRPr="00040172">
        <w:rPr>
          <w:lang w:val="en-US"/>
        </w:rPr>
        <w:t>Session 1: Overview of the implementation process and semester workplan (Ana Manuelito,</w:t>
      </w:r>
      <w:r w:rsidRPr="00040172">
        <w:rPr>
          <w:spacing w:val="-3"/>
          <w:lang w:val="en-US"/>
        </w:rPr>
        <w:t xml:space="preserve"> </w:t>
      </w:r>
      <w:r w:rsidRPr="00040172">
        <w:rPr>
          <w:lang w:val="en-US"/>
        </w:rPr>
        <w:t>EURATEX)</w:t>
      </w:r>
    </w:p>
    <w:p w:rsidR="002A4B21" w:rsidRPr="00040172" w:rsidRDefault="002A4B21">
      <w:pPr>
        <w:pStyle w:val="BodyText"/>
        <w:rPr>
          <w:b/>
          <w:lang w:val="en-US"/>
        </w:rPr>
      </w:pPr>
    </w:p>
    <w:p w:rsidR="002A4B21" w:rsidRPr="00040172" w:rsidRDefault="00040172">
      <w:pPr>
        <w:pStyle w:val="BodyText"/>
        <w:spacing w:before="149"/>
        <w:ind w:left="116"/>
        <w:rPr>
          <w:lang w:val="en-US"/>
        </w:rPr>
      </w:pPr>
      <w:r w:rsidRPr="00040172">
        <w:rPr>
          <w:lang w:val="en-US"/>
        </w:rPr>
        <w:t>A full overview of the projec</w:t>
      </w:r>
      <w:r w:rsidRPr="00040172">
        <w:rPr>
          <w:lang w:val="en-US"/>
        </w:rPr>
        <w:t>t was done by Ms. Ana Manuelito (EURATEX).</w:t>
      </w:r>
    </w:p>
    <w:p w:rsidR="002A4B21" w:rsidRPr="00040172" w:rsidRDefault="002A4B21">
      <w:pPr>
        <w:pStyle w:val="BodyText"/>
        <w:rPr>
          <w:lang w:val="en-US"/>
        </w:rPr>
      </w:pPr>
    </w:p>
    <w:p w:rsidR="002A4B21" w:rsidRPr="00040172" w:rsidRDefault="002A4B21">
      <w:pPr>
        <w:pStyle w:val="BodyText"/>
        <w:spacing w:before="11"/>
        <w:rPr>
          <w:sz w:val="23"/>
          <w:lang w:val="en-US"/>
        </w:rPr>
      </w:pPr>
    </w:p>
    <w:p w:rsidR="002A4B21" w:rsidRPr="00040172" w:rsidRDefault="00040172">
      <w:pPr>
        <w:pStyle w:val="BodyText"/>
        <w:spacing w:line="360" w:lineRule="auto"/>
        <w:ind w:left="116" w:right="48"/>
        <w:rPr>
          <w:lang w:val="en-US"/>
        </w:rPr>
      </w:pPr>
      <w:r w:rsidRPr="00040172">
        <w:rPr>
          <w:lang w:val="en-US"/>
        </w:rPr>
        <w:t>It was said that some deliverables are not properly delivered yet because of the deadlines (30 September 2018). However, it is not expected any delay in those last tasks.</w:t>
      </w:r>
    </w:p>
    <w:p w:rsidR="002A4B21" w:rsidRPr="00040172" w:rsidRDefault="00040172">
      <w:pPr>
        <w:pStyle w:val="BodyText"/>
        <w:spacing w:line="360" w:lineRule="auto"/>
        <w:ind w:left="116"/>
        <w:rPr>
          <w:lang w:val="en-US"/>
        </w:rPr>
      </w:pPr>
      <w:r w:rsidRPr="00040172">
        <w:rPr>
          <w:lang w:val="en-US"/>
        </w:rPr>
        <w:t>The following table (provided in the power point presentation) encompasses the remain</w:t>
      </w:r>
      <w:r w:rsidRPr="00040172">
        <w:rPr>
          <w:lang w:val="en-US"/>
        </w:rPr>
        <w:t>ing deliverables, its partner leader and corresponding</w:t>
      </w:r>
      <w:r w:rsidRPr="00040172">
        <w:rPr>
          <w:spacing w:val="-3"/>
          <w:lang w:val="en-US"/>
        </w:rPr>
        <w:t xml:space="preserve"> </w:t>
      </w:r>
      <w:r w:rsidRPr="00040172">
        <w:rPr>
          <w:lang w:val="en-US"/>
        </w:rPr>
        <w:t>deadlines:</w:t>
      </w:r>
    </w:p>
    <w:p w:rsidR="002A4B21" w:rsidRPr="00040172" w:rsidRDefault="00040172">
      <w:pPr>
        <w:pStyle w:val="BodyText"/>
        <w:spacing w:before="3"/>
        <w:rPr>
          <w:sz w:val="17"/>
          <w:lang w:val="en-US"/>
        </w:rPr>
      </w:pPr>
      <w:r>
        <w:rPr>
          <w:noProof/>
        </w:rPr>
        <w:drawing>
          <wp:anchor distT="0" distB="0" distL="0" distR="0" simplePos="0" relativeHeight="251657216" behindDoc="0" locked="0" layoutInCell="1" allowOverlap="1">
            <wp:simplePos x="0" y="0"/>
            <wp:positionH relativeFrom="page">
              <wp:posOffset>1002583</wp:posOffset>
            </wp:positionH>
            <wp:positionV relativeFrom="paragraph">
              <wp:posOffset>158797</wp:posOffset>
            </wp:positionV>
            <wp:extent cx="5539892" cy="1609915"/>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5539892" cy="1609915"/>
                    </a:xfrm>
                    <a:prstGeom prst="rect">
                      <a:avLst/>
                    </a:prstGeom>
                  </pic:spPr>
                </pic:pic>
              </a:graphicData>
            </a:graphic>
          </wp:anchor>
        </w:drawing>
      </w:r>
    </w:p>
    <w:p w:rsidR="002A4B21" w:rsidRPr="00040172" w:rsidRDefault="002A4B21">
      <w:pPr>
        <w:pStyle w:val="BodyText"/>
        <w:rPr>
          <w:lang w:val="en-US"/>
        </w:rPr>
      </w:pPr>
    </w:p>
    <w:p w:rsidR="002A4B21" w:rsidRPr="00040172" w:rsidRDefault="002A4B21">
      <w:pPr>
        <w:pStyle w:val="BodyText"/>
        <w:spacing w:before="4"/>
        <w:rPr>
          <w:sz w:val="30"/>
          <w:lang w:val="en-US"/>
        </w:rPr>
      </w:pPr>
    </w:p>
    <w:p w:rsidR="002A4B21" w:rsidRPr="00040172" w:rsidRDefault="00040172">
      <w:pPr>
        <w:pStyle w:val="BodyText"/>
        <w:spacing w:line="360" w:lineRule="auto"/>
        <w:ind w:left="116" w:right="112"/>
        <w:jc w:val="both"/>
        <w:rPr>
          <w:lang w:val="en-US"/>
        </w:rPr>
      </w:pPr>
      <w:r w:rsidRPr="00040172">
        <w:rPr>
          <w:lang w:val="en-US"/>
        </w:rPr>
        <w:t>Regarding</w:t>
      </w:r>
      <w:r w:rsidRPr="00040172">
        <w:rPr>
          <w:spacing w:val="-6"/>
          <w:lang w:val="en-US"/>
        </w:rPr>
        <w:t xml:space="preserve"> </w:t>
      </w:r>
      <w:r w:rsidRPr="00040172">
        <w:rPr>
          <w:lang w:val="en-US"/>
        </w:rPr>
        <w:t>the</w:t>
      </w:r>
      <w:r w:rsidRPr="00040172">
        <w:rPr>
          <w:spacing w:val="-3"/>
          <w:lang w:val="en-US"/>
        </w:rPr>
        <w:t xml:space="preserve"> </w:t>
      </w:r>
      <w:r w:rsidRPr="00040172">
        <w:rPr>
          <w:lang w:val="en-US"/>
        </w:rPr>
        <w:t>Final</w:t>
      </w:r>
      <w:r w:rsidRPr="00040172">
        <w:rPr>
          <w:spacing w:val="-4"/>
          <w:lang w:val="en-US"/>
        </w:rPr>
        <w:t xml:space="preserve"> </w:t>
      </w:r>
      <w:r w:rsidRPr="00040172">
        <w:rPr>
          <w:lang w:val="en-US"/>
        </w:rPr>
        <w:t>External</w:t>
      </w:r>
      <w:r w:rsidRPr="00040172">
        <w:rPr>
          <w:spacing w:val="-4"/>
          <w:lang w:val="en-US"/>
        </w:rPr>
        <w:t xml:space="preserve"> </w:t>
      </w:r>
      <w:r w:rsidRPr="00040172">
        <w:rPr>
          <w:lang w:val="en-US"/>
        </w:rPr>
        <w:t>Evaluation</w:t>
      </w:r>
      <w:r w:rsidRPr="00040172">
        <w:rPr>
          <w:spacing w:val="-3"/>
          <w:lang w:val="en-US"/>
        </w:rPr>
        <w:t xml:space="preserve"> </w:t>
      </w:r>
      <w:r w:rsidRPr="00040172">
        <w:rPr>
          <w:lang w:val="en-US"/>
        </w:rPr>
        <w:t>Report,</w:t>
      </w:r>
      <w:r w:rsidRPr="00040172">
        <w:rPr>
          <w:spacing w:val="-6"/>
          <w:lang w:val="en-US"/>
        </w:rPr>
        <w:t xml:space="preserve"> </w:t>
      </w:r>
      <w:r w:rsidRPr="00040172">
        <w:rPr>
          <w:lang w:val="en-US"/>
        </w:rPr>
        <w:t>Mrs.</w:t>
      </w:r>
      <w:r w:rsidRPr="00040172">
        <w:rPr>
          <w:spacing w:val="-4"/>
          <w:lang w:val="en-US"/>
        </w:rPr>
        <w:t xml:space="preserve"> </w:t>
      </w:r>
      <w:r w:rsidRPr="00040172">
        <w:rPr>
          <w:lang w:val="en-US"/>
        </w:rPr>
        <w:t>Gabriella</w:t>
      </w:r>
      <w:r w:rsidRPr="00040172">
        <w:rPr>
          <w:spacing w:val="-6"/>
          <w:lang w:val="en-US"/>
        </w:rPr>
        <w:t xml:space="preserve"> </w:t>
      </w:r>
      <w:r w:rsidRPr="00040172">
        <w:rPr>
          <w:lang w:val="en-US"/>
        </w:rPr>
        <w:t>Deme</w:t>
      </w:r>
      <w:r w:rsidRPr="00040172">
        <w:rPr>
          <w:spacing w:val="-3"/>
          <w:lang w:val="en-US"/>
        </w:rPr>
        <w:t xml:space="preserve"> </w:t>
      </w:r>
      <w:r w:rsidRPr="00040172">
        <w:rPr>
          <w:lang w:val="en-US"/>
        </w:rPr>
        <w:t>and</w:t>
      </w:r>
      <w:r w:rsidRPr="00040172">
        <w:rPr>
          <w:spacing w:val="-5"/>
          <w:lang w:val="en-US"/>
        </w:rPr>
        <w:t xml:space="preserve"> </w:t>
      </w:r>
      <w:r w:rsidRPr="00040172">
        <w:rPr>
          <w:lang w:val="en-US"/>
        </w:rPr>
        <w:t>Mrs.</w:t>
      </w:r>
      <w:r w:rsidRPr="00040172">
        <w:rPr>
          <w:spacing w:val="-4"/>
          <w:lang w:val="en-US"/>
        </w:rPr>
        <w:t xml:space="preserve"> </w:t>
      </w:r>
      <w:r w:rsidRPr="00040172">
        <w:rPr>
          <w:lang w:val="en-US"/>
        </w:rPr>
        <w:t>Gabriella</w:t>
      </w:r>
      <w:r w:rsidRPr="00040172">
        <w:rPr>
          <w:spacing w:val="-5"/>
          <w:lang w:val="en-US"/>
        </w:rPr>
        <w:t xml:space="preserve"> </w:t>
      </w:r>
      <w:r w:rsidRPr="00040172">
        <w:rPr>
          <w:lang w:val="en-US"/>
        </w:rPr>
        <w:t xml:space="preserve">Ecker (TMTE) informed that, in order to deliver it, the External Evaluator shall have access to </w:t>
      </w:r>
      <w:r w:rsidRPr="00040172">
        <w:rPr>
          <w:spacing w:val="3"/>
          <w:lang w:val="en-US"/>
        </w:rPr>
        <w:t>the</w:t>
      </w:r>
      <w:r w:rsidRPr="00040172">
        <w:rPr>
          <w:spacing w:val="3"/>
          <w:lang w:val="en-US"/>
        </w:rPr>
        <w:t xml:space="preserve"> </w:t>
      </w:r>
      <w:r w:rsidRPr="00040172">
        <w:rPr>
          <w:lang w:val="en-US"/>
        </w:rPr>
        <w:t>entire results of the project. It was already provided the full access to the DROPBOX folder where every partner/designated person can rapidly access</w:t>
      </w:r>
      <w:r w:rsidRPr="00040172">
        <w:rPr>
          <w:spacing w:val="-4"/>
          <w:lang w:val="en-US"/>
        </w:rPr>
        <w:t xml:space="preserve"> </w:t>
      </w:r>
      <w:r w:rsidRPr="00040172">
        <w:rPr>
          <w:lang w:val="en-US"/>
        </w:rPr>
        <w:t>it.</w:t>
      </w:r>
    </w:p>
    <w:p w:rsidR="002A4B21" w:rsidRPr="00040172" w:rsidRDefault="002A4B21">
      <w:pPr>
        <w:spacing w:line="360" w:lineRule="auto"/>
        <w:jc w:val="both"/>
        <w:rPr>
          <w:lang w:val="en-US"/>
        </w:rPr>
        <w:sectPr w:rsidR="002A4B21" w:rsidRPr="00040172">
          <w:pgSz w:w="11900" w:h="16850"/>
          <w:pgMar w:top="1680" w:right="1300" w:bottom="1320" w:left="1300" w:header="864" w:footer="1132" w:gutter="0"/>
          <w:cols w:space="720"/>
        </w:sectPr>
      </w:pPr>
    </w:p>
    <w:p w:rsidR="002A4B21" w:rsidRPr="00040172" w:rsidRDefault="002A4B21">
      <w:pPr>
        <w:pStyle w:val="BodyText"/>
        <w:spacing w:before="1"/>
        <w:rPr>
          <w:sz w:val="19"/>
          <w:lang w:val="en-US"/>
        </w:rPr>
      </w:pPr>
    </w:p>
    <w:p w:rsidR="002A4B21" w:rsidRPr="00040172" w:rsidRDefault="00040172">
      <w:pPr>
        <w:pStyle w:val="BodyText"/>
        <w:spacing w:before="52" w:line="360" w:lineRule="auto"/>
        <w:ind w:left="116" w:right="114"/>
        <w:jc w:val="both"/>
        <w:rPr>
          <w:lang w:val="en-US"/>
        </w:rPr>
      </w:pPr>
      <w:r w:rsidRPr="00040172">
        <w:rPr>
          <w:lang w:val="en-US"/>
        </w:rPr>
        <w:t>In</w:t>
      </w:r>
      <w:r w:rsidRPr="00040172">
        <w:rPr>
          <w:spacing w:val="-7"/>
          <w:lang w:val="en-US"/>
        </w:rPr>
        <w:t xml:space="preserve"> </w:t>
      </w:r>
      <w:r w:rsidRPr="00040172">
        <w:rPr>
          <w:lang w:val="en-US"/>
        </w:rPr>
        <w:t>what</w:t>
      </w:r>
      <w:r w:rsidRPr="00040172">
        <w:rPr>
          <w:spacing w:val="-5"/>
          <w:lang w:val="en-US"/>
        </w:rPr>
        <w:t xml:space="preserve"> </w:t>
      </w:r>
      <w:r w:rsidRPr="00040172">
        <w:rPr>
          <w:lang w:val="en-US"/>
        </w:rPr>
        <w:t>regards</w:t>
      </w:r>
      <w:r w:rsidRPr="00040172">
        <w:rPr>
          <w:spacing w:val="-7"/>
          <w:lang w:val="en-US"/>
        </w:rPr>
        <w:t xml:space="preserve"> </w:t>
      </w:r>
      <w:r w:rsidRPr="00040172">
        <w:rPr>
          <w:lang w:val="en-US"/>
        </w:rPr>
        <w:t>the</w:t>
      </w:r>
      <w:r w:rsidRPr="00040172">
        <w:rPr>
          <w:spacing w:val="-6"/>
          <w:lang w:val="en-US"/>
        </w:rPr>
        <w:t xml:space="preserve"> </w:t>
      </w:r>
      <w:r w:rsidRPr="00040172">
        <w:rPr>
          <w:lang w:val="en-US"/>
        </w:rPr>
        <w:t>Internal</w:t>
      </w:r>
      <w:r w:rsidRPr="00040172">
        <w:rPr>
          <w:spacing w:val="-6"/>
          <w:lang w:val="en-US"/>
        </w:rPr>
        <w:t xml:space="preserve"> </w:t>
      </w:r>
      <w:r w:rsidRPr="00040172">
        <w:rPr>
          <w:lang w:val="en-US"/>
        </w:rPr>
        <w:t>Quality</w:t>
      </w:r>
      <w:r w:rsidRPr="00040172">
        <w:rPr>
          <w:spacing w:val="-7"/>
          <w:lang w:val="en-US"/>
        </w:rPr>
        <w:t xml:space="preserve"> </w:t>
      </w:r>
      <w:r w:rsidRPr="00040172">
        <w:rPr>
          <w:lang w:val="en-US"/>
        </w:rPr>
        <w:t>and</w:t>
      </w:r>
      <w:r w:rsidRPr="00040172">
        <w:rPr>
          <w:spacing w:val="-5"/>
          <w:lang w:val="en-US"/>
        </w:rPr>
        <w:t xml:space="preserve"> </w:t>
      </w:r>
      <w:r w:rsidRPr="00040172">
        <w:rPr>
          <w:lang w:val="en-US"/>
        </w:rPr>
        <w:t>Evaluation,</w:t>
      </w:r>
      <w:r w:rsidRPr="00040172">
        <w:rPr>
          <w:spacing w:val="-7"/>
          <w:lang w:val="en-US"/>
        </w:rPr>
        <w:t xml:space="preserve"> </w:t>
      </w:r>
      <w:r w:rsidRPr="00040172">
        <w:rPr>
          <w:lang w:val="en-US"/>
        </w:rPr>
        <w:t>Mr.</w:t>
      </w:r>
      <w:r w:rsidRPr="00040172">
        <w:rPr>
          <w:spacing w:val="-7"/>
          <w:lang w:val="en-US"/>
        </w:rPr>
        <w:t xml:space="preserve"> </w:t>
      </w:r>
      <w:r w:rsidRPr="00040172">
        <w:rPr>
          <w:lang w:val="en-US"/>
        </w:rPr>
        <w:t>Panagiotis</w:t>
      </w:r>
      <w:r w:rsidRPr="00040172">
        <w:rPr>
          <w:spacing w:val="-7"/>
          <w:lang w:val="en-US"/>
        </w:rPr>
        <w:t xml:space="preserve"> </w:t>
      </w:r>
      <w:r w:rsidRPr="00040172">
        <w:rPr>
          <w:lang w:val="en-US"/>
        </w:rPr>
        <w:t>Lylpereas</w:t>
      </w:r>
      <w:r w:rsidRPr="00040172">
        <w:rPr>
          <w:spacing w:val="-5"/>
          <w:lang w:val="en-US"/>
        </w:rPr>
        <w:t xml:space="preserve"> </w:t>
      </w:r>
      <w:r w:rsidRPr="00040172">
        <w:rPr>
          <w:lang w:val="en-US"/>
        </w:rPr>
        <w:t>(HCIA)</w:t>
      </w:r>
      <w:r w:rsidRPr="00040172">
        <w:rPr>
          <w:spacing w:val="-7"/>
          <w:lang w:val="en-US"/>
        </w:rPr>
        <w:t xml:space="preserve"> </w:t>
      </w:r>
      <w:r w:rsidRPr="00040172">
        <w:rPr>
          <w:lang w:val="en-US"/>
        </w:rPr>
        <w:t>informed the partnership that the necessary documents will be distributed to the partners in the following days and the report is about to be finalised early next</w:t>
      </w:r>
      <w:r w:rsidRPr="00040172">
        <w:rPr>
          <w:spacing w:val="-12"/>
          <w:lang w:val="en-US"/>
        </w:rPr>
        <w:t xml:space="preserve"> </w:t>
      </w:r>
      <w:r w:rsidRPr="00040172">
        <w:rPr>
          <w:lang w:val="en-US"/>
        </w:rPr>
        <w:t>week.</w:t>
      </w:r>
    </w:p>
    <w:p w:rsidR="002A4B21" w:rsidRPr="00040172" w:rsidRDefault="002A4B21">
      <w:pPr>
        <w:pStyle w:val="BodyText"/>
        <w:spacing w:before="11"/>
        <w:rPr>
          <w:sz w:val="35"/>
          <w:lang w:val="en-US"/>
        </w:rPr>
      </w:pPr>
    </w:p>
    <w:p w:rsidR="002A4B21" w:rsidRPr="00040172" w:rsidRDefault="00040172">
      <w:pPr>
        <w:pStyle w:val="BodyText"/>
        <w:spacing w:line="357" w:lineRule="auto"/>
        <w:ind w:left="116" w:right="113"/>
        <w:jc w:val="both"/>
        <w:rPr>
          <w:lang w:val="en-US"/>
        </w:rPr>
      </w:pPr>
      <w:r w:rsidRPr="00040172">
        <w:rPr>
          <w:lang w:val="en-US"/>
        </w:rPr>
        <w:t>Ms.</w:t>
      </w:r>
      <w:r w:rsidRPr="00040172">
        <w:rPr>
          <w:spacing w:val="-6"/>
          <w:lang w:val="en-US"/>
        </w:rPr>
        <w:t xml:space="preserve"> </w:t>
      </w:r>
      <w:r w:rsidRPr="00040172">
        <w:rPr>
          <w:lang w:val="en-US"/>
        </w:rPr>
        <w:t>Ana</w:t>
      </w:r>
      <w:r w:rsidRPr="00040172">
        <w:rPr>
          <w:spacing w:val="-7"/>
          <w:lang w:val="en-US"/>
        </w:rPr>
        <w:t xml:space="preserve"> </w:t>
      </w:r>
      <w:r w:rsidRPr="00040172">
        <w:rPr>
          <w:lang w:val="en-US"/>
        </w:rPr>
        <w:t>Manuelito</w:t>
      </w:r>
      <w:r w:rsidRPr="00040172">
        <w:rPr>
          <w:spacing w:val="-7"/>
          <w:lang w:val="en-US"/>
        </w:rPr>
        <w:t xml:space="preserve"> </w:t>
      </w:r>
      <w:r w:rsidRPr="00040172">
        <w:rPr>
          <w:lang w:val="en-US"/>
        </w:rPr>
        <w:t>(EURATEX)</w:t>
      </w:r>
      <w:r w:rsidRPr="00040172">
        <w:rPr>
          <w:spacing w:val="-4"/>
          <w:lang w:val="en-US"/>
        </w:rPr>
        <w:t xml:space="preserve"> </w:t>
      </w:r>
      <w:r w:rsidRPr="00040172">
        <w:rPr>
          <w:lang w:val="en-US"/>
        </w:rPr>
        <w:t>pointed</w:t>
      </w:r>
      <w:r w:rsidRPr="00040172">
        <w:rPr>
          <w:spacing w:val="-6"/>
          <w:lang w:val="en-US"/>
        </w:rPr>
        <w:t xml:space="preserve"> </w:t>
      </w:r>
      <w:r w:rsidRPr="00040172">
        <w:rPr>
          <w:lang w:val="en-US"/>
        </w:rPr>
        <w:t>out</w:t>
      </w:r>
      <w:r w:rsidRPr="00040172">
        <w:rPr>
          <w:spacing w:val="-7"/>
          <w:lang w:val="en-US"/>
        </w:rPr>
        <w:t xml:space="preserve"> </w:t>
      </w:r>
      <w:r w:rsidRPr="00040172">
        <w:rPr>
          <w:lang w:val="en-US"/>
        </w:rPr>
        <w:t>that</w:t>
      </w:r>
      <w:r w:rsidRPr="00040172">
        <w:rPr>
          <w:spacing w:val="-4"/>
          <w:lang w:val="en-US"/>
        </w:rPr>
        <w:t xml:space="preserve"> </w:t>
      </w:r>
      <w:r w:rsidRPr="00040172">
        <w:rPr>
          <w:lang w:val="en-US"/>
        </w:rPr>
        <w:t>just</w:t>
      </w:r>
      <w:r w:rsidRPr="00040172">
        <w:rPr>
          <w:spacing w:val="-3"/>
          <w:lang w:val="en-US"/>
        </w:rPr>
        <w:t xml:space="preserve"> </w:t>
      </w:r>
      <w:r w:rsidRPr="00040172">
        <w:rPr>
          <w:lang w:val="en-US"/>
        </w:rPr>
        <w:t>after</w:t>
      </w:r>
      <w:r w:rsidRPr="00040172">
        <w:rPr>
          <w:spacing w:val="-7"/>
          <w:lang w:val="en-US"/>
        </w:rPr>
        <w:t xml:space="preserve"> </w:t>
      </w:r>
      <w:r w:rsidRPr="00040172">
        <w:rPr>
          <w:lang w:val="en-US"/>
        </w:rPr>
        <w:t>the</w:t>
      </w:r>
      <w:r w:rsidRPr="00040172">
        <w:rPr>
          <w:spacing w:val="-7"/>
          <w:lang w:val="en-US"/>
        </w:rPr>
        <w:t xml:space="preserve"> </w:t>
      </w:r>
      <w:r w:rsidRPr="00040172">
        <w:rPr>
          <w:lang w:val="en-US"/>
        </w:rPr>
        <w:t>TEXAPP</w:t>
      </w:r>
      <w:r w:rsidRPr="00040172">
        <w:rPr>
          <w:spacing w:val="-4"/>
          <w:lang w:val="en-US"/>
        </w:rPr>
        <w:t xml:space="preserve"> </w:t>
      </w:r>
      <w:r w:rsidRPr="00040172">
        <w:rPr>
          <w:lang w:val="en-US"/>
        </w:rPr>
        <w:t>Fi</w:t>
      </w:r>
      <w:r w:rsidRPr="00040172">
        <w:rPr>
          <w:lang w:val="en-US"/>
        </w:rPr>
        <w:t>nal</w:t>
      </w:r>
      <w:r w:rsidRPr="00040172">
        <w:rPr>
          <w:spacing w:val="-6"/>
          <w:lang w:val="en-US"/>
        </w:rPr>
        <w:t xml:space="preserve"> </w:t>
      </w:r>
      <w:r w:rsidRPr="00040172">
        <w:rPr>
          <w:lang w:val="en-US"/>
        </w:rPr>
        <w:t>Conference</w:t>
      </w:r>
      <w:r w:rsidRPr="00040172">
        <w:rPr>
          <w:spacing w:val="-4"/>
          <w:lang w:val="en-US"/>
        </w:rPr>
        <w:t xml:space="preserve"> </w:t>
      </w:r>
      <w:r w:rsidRPr="00040172">
        <w:rPr>
          <w:lang w:val="en-US"/>
        </w:rPr>
        <w:t>(on</w:t>
      </w:r>
      <w:r w:rsidRPr="00040172">
        <w:rPr>
          <w:spacing w:val="-6"/>
          <w:lang w:val="en-US"/>
        </w:rPr>
        <w:t xml:space="preserve"> </w:t>
      </w:r>
      <w:r w:rsidRPr="00040172">
        <w:rPr>
          <w:lang w:val="en-US"/>
        </w:rPr>
        <w:t>25 September</w:t>
      </w:r>
      <w:r w:rsidRPr="00040172">
        <w:rPr>
          <w:spacing w:val="-14"/>
          <w:lang w:val="en-US"/>
        </w:rPr>
        <w:t xml:space="preserve"> </w:t>
      </w:r>
      <w:r w:rsidRPr="00040172">
        <w:rPr>
          <w:lang w:val="en-US"/>
        </w:rPr>
        <w:t>2018),</w:t>
      </w:r>
      <w:r w:rsidRPr="00040172">
        <w:rPr>
          <w:spacing w:val="-14"/>
          <w:lang w:val="en-US"/>
        </w:rPr>
        <w:t xml:space="preserve"> </w:t>
      </w:r>
      <w:r w:rsidRPr="00040172">
        <w:rPr>
          <w:lang w:val="en-US"/>
        </w:rPr>
        <w:t>EURATEX</w:t>
      </w:r>
      <w:r w:rsidRPr="00040172">
        <w:rPr>
          <w:spacing w:val="-14"/>
          <w:lang w:val="en-US"/>
        </w:rPr>
        <w:t xml:space="preserve"> </w:t>
      </w:r>
      <w:r w:rsidRPr="00040172">
        <w:rPr>
          <w:lang w:val="en-US"/>
        </w:rPr>
        <w:t>will</w:t>
      </w:r>
      <w:r w:rsidRPr="00040172">
        <w:rPr>
          <w:spacing w:val="-13"/>
          <w:lang w:val="en-US"/>
        </w:rPr>
        <w:t xml:space="preserve"> </w:t>
      </w:r>
      <w:r w:rsidRPr="00040172">
        <w:rPr>
          <w:lang w:val="en-US"/>
        </w:rPr>
        <w:t>write</w:t>
      </w:r>
      <w:r w:rsidRPr="00040172">
        <w:rPr>
          <w:spacing w:val="-13"/>
          <w:lang w:val="en-US"/>
        </w:rPr>
        <w:t xml:space="preserve"> </w:t>
      </w:r>
      <w:r w:rsidRPr="00040172">
        <w:rPr>
          <w:lang w:val="en-US"/>
        </w:rPr>
        <w:t>the</w:t>
      </w:r>
      <w:r w:rsidRPr="00040172">
        <w:rPr>
          <w:spacing w:val="-15"/>
          <w:lang w:val="en-US"/>
        </w:rPr>
        <w:t xml:space="preserve"> </w:t>
      </w:r>
      <w:r w:rsidRPr="00040172">
        <w:rPr>
          <w:lang w:val="en-US"/>
        </w:rPr>
        <w:t>Press</w:t>
      </w:r>
      <w:r w:rsidRPr="00040172">
        <w:rPr>
          <w:spacing w:val="-13"/>
          <w:lang w:val="en-US"/>
        </w:rPr>
        <w:t xml:space="preserve"> </w:t>
      </w:r>
      <w:r w:rsidRPr="00040172">
        <w:rPr>
          <w:lang w:val="en-US"/>
        </w:rPr>
        <w:t>Release,</w:t>
      </w:r>
      <w:r w:rsidRPr="00040172">
        <w:rPr>
          <w:spacing w:val="-13"/>
          <w:lang w:val="en-US"/>
        </w:rPr>
        <w:t xml:space="preserve"> </w:t>
      </w:r>
      <w:r w:rsidRPr="00040172">
        <w:rPr>
          <w:lang w:val="en-US"/>
        </w:rPr>
        <w:t>as</w:t>
      </w:r>
      <w:r w:rsidRPr="00040172">
        <w:rPr>
          <w:spacing w:val="-14"/>
          <w:lang w:val="en-US"/>
        </w:rPr>
        <w:t xml:space="preserve"> </w:t>
      </w:r>
      <w:r w:rsidRPr="00040172">
        <w:rPr>
          <w:lang w:val="en-US"/>
        </w:rPr>
        <w:t>well</w:t>
      </w:r>
      <w:r w:rsidRPr="00040172">
        <w:rPr>
          <w:spacing w:val="-13"/>
          <w:lang w:val="en-US"/>
        </w:rPr>
        <w:t xml:space="preserve"> </w:t>
      </w:r>
      <w:r w:rsidRPr="00040172">
        <w:rPr>
          <w:lang w:val="en-US"/>
        </w:rPr>
        <w:t>as</w:t>
      </w:r>
      <w:r w:rsidRPr="00040172">
        <w:rPr>
          <w:spacing w:val="-16"/>
          <w:lang w:val="en-US"/>
        </w:rPr>
        <w:t xml:space="preserve"> </w:t>
      </w:r>
      <w:r w:rsidRPr="00040172">
        <w:rPr>
          <w:lang w:val="en-US"/>
        </w:rPr>
        <w:t>the</w:t>
      </w:r>
      <w:r w:rsidRPr="00040172">
        <w:rPr>
          <w:spacing w:val="-13"/>
          <w:lang w:val="en-US"/>
        </w:rPr>
        <w:t xml:space="preserve"> </w:t>
      </w:r>
      <w:r w:rsidRPr="00040172">
        <w:rPr>
          <w:lang w:val="en-US"/>
        </w:rPr>
        <w:t>last</w:t>
      </w:r>
      <w:r w:rsidRPr="00040172">
        <w:rPr>
          <w:spacing w:val="-13"/>
          <w:lang w:val="en-US"/>
        </w:rPr>
        <w:t xml:space="preserve"> </w:t>
      </w:r>
      <w:r w:rsidRPr="00040172">
        <w:rPr>
          <w:lang w:val="en-US"/>
        </w:rPr>
        <w:t>TEXAPP</w:t>
      </w:r>
      <w:r w:rsidRPr="00040172">
        <w:rPr>
          <w:spacing w:val="-15"/>
          <w:lang w:val="en-US"/>
        </w:rPr>
        <w:t xml:space="preserve"> </w:t>
      </w:r>
      <w:r w:rsidRPr="00040172">
        <w:rPr>
          <w:lang w:val="en-US"/>
        </w:rPr>
        <w:t>Newsletter, as previously agreed during the 3</w:t>
      </w:r>
      <w:r w:rsidRPr="00040172">
        <w:rPr>
          <w:position w:val="8"/>
          <w:sz w:val="16"/>
          <w:lang w:val="en-US"/>
        </w:rPr>
        <w:t xml:space="preserve">rd </w:t>
      </w:r>
      <w:r w:rsidRPr="00040172">
        <w:rPr>
          <w:lang w:val="en-US"/>
        </w:rPr>
        <w:t>Technical Meeting in Porto in March</w:t>
      </w:r>
      <w:r w:rsidRPr="00040172">
        <w:rPr>
          <w:spacing w:val="-30"/>
          <w:lang w:val="en-US"/>
        </w:rPr>
        <w:t xml:space="preserve"> </w:t>
      </w:r>
      <w:r w:rsidRPr="00040172">
        <w:rPr>
          <w:lang w:val="en-US"/>
        </w:rPr>
        <w:t>2018.</w:t>
      </w:r>
    </w:p>
    <w:p w:rsidR="002A4B21" w:rsidRPr="00040172" w:rsidRDefault="002A4B21">
      <w:pPr>
        <w:pStyle w:val="BodyText"/>
        <w:rPr>
          <w:sz w:val="26"/>
          <w:lang w:val="en-US"/>
        </w:rPr>
      </w:pPr>
    </w:p>
    <w:p w:rsidR="002A4B21" w:rsidRPr="00040172" w:rsidRDefault="002A4B21">
      <w:pPr>
        <w:pStyle w:val="BodyText"/>
        <w:rPr>
          <w:sz w:val="26"/>
          <w:lang w:val="en-US"/>
        </w:rPr>
      </w:pPr>
    </w:p>
    <w:p w:rsidR="002A4B21" w:rsidRPr="00040172" w:rsidRDefault="002A4B21">
      <w:pPr>
        <w:pStyle w:val="BodyText"/>
        <w:spacing w:before="4"/>
        <w:rPr>
          <w:sz w:val="20"/>
          <w:lang w:val="en-US"/>
        </w:rPr>
      </w:pPr>
    </w:p>
    <w:p w:rsidR="002A4B21" w:rsidRPr="00040172" w:rsidRDefault="00040172">
      <w:pPr>
        <w:pStyle w:val="Heading2"/>
        <w:numPr>
          <w:ilvl w:val="0"/>
          <w:numId w:val="2"/>
        </w:numPr>
        <w:tabs>
          <w:tab w:val="left" w:pos="837"/>
        </w:tabs>
        <w:rPr>
          <w:lang w:val="en-US"/>
        </w:rPr>
      </w:pPr>
      <w:r w:rsidRPr="00040172">
        <w:rPr>
          <w:lang w:val="en-US"/>
        </w:rPr>
        <w:t>Session 2 – Financial and reporting process (Ana Manuelito,</w:t>
      </w:r>
      <w:r w:rsidRPr="00040172">
        <w:rPr>
          <w:spacing w:val="-6"/>
          <w:lang w:val="en-US"/>
        </w:rPr>
        <w:t xml:space="preserve"> </w:t>
      </w:r>
      <w:r w:rsidRPr="00040172">
        <w:rPr>
          <w:lang w:val="en-US"/>
        </w:rPr>
        <w:t>EURATEX)</w:t>
      </w:r>
    </w:p>
    <w:p w:rsidR="002A4B21" w:rsidRPr="00040172" w:rsidRDefault="002A4B21">
      <w:pPr>
        <w:pStyle w:val="BodyText"/>
        <w:rPr>
          <w:b/>
          <w:sz w:val="28"/>
          <w:lang w:val="en-US"/>
        </w:rPr>
      </w:pPr>
    </w:p>
    <w:p w:rsidR="002A4B21" w:rsidRPr="00040172" w:rsidRDefault="00040172">
      <w:pPr>
        <w:pStyle w:val="BodyText"/>
        <w:spacing w:before="246" w:line="360" w:lineRule="auto"/>
        <w:ind w:left="116" w:right="113"/>
        <w:jc w:val="both"/>
        <w:rPr>
          <w:lang w:val="en-US"/>
        </w:rPr>
      </w:pPr>
      <w:r w:rsidRPr="00040172">
        <w:rPr>
          <w:lang w:val="en-US"/>
        </w:rPr>
        <w:t>Ms.</w:t>
      </w:r>
      <w:r w:rsidRPr="00040172">
        <w:rPr>
          <w:spacing w:val="-10"/>
          <w:lang w:val="en-US"/>
        </w:rPr>
        <w:t xml:space="preserve"> </w:t>
      </w:r>
      <w:r w:rsidRPr="00040172">
        <w:rPr>
          <w:lang w:val="en-US"/>
        </w:rPr>
        <w:t>Ana</w:t>
      </w:r>
      <w:r w:rsidRPr="00040172">
        <w:rPr>
          <w:spacing w:val="-12"/>
          <w:lang w:val="en-US"/>
        </w:rPr>
        <w:t xml:space="preserve"> </w:t>
      </w:r>
      <w:r w:rsidRPr="00040172">
        <w:rPr>
          <w:lang w:val="en-US"/>
        </w:rPr>
        <w:t>Manuelito</w:t>
      </w:r>
      <w:r w:rsidRPr="00040172">
        <w:rPr>
          <w:spacing w:val="-9"/>
          <w:lang w:val="en-US"/>
        </w:rPr>
        <w:t xml:space="preserve"> </w:t>
      </w:r>
      <w:r w:rsidRPr="00040172">
        <w:rPr>
          <w:lang w:val="en-US"/>
        </w:rPr>
        <w:t>(EURATEX)</w:t>
      </w:r>
      <w:r w:rsidRPr="00040172">
        <w:rPr>
          <w:spacing w:val="-11"/>
          <w:lang w:val="en-US"/>
        </w:rPr>
        <w:t xml:space="preserve"> </w:t>
      </w:r>
      <w:r w:rsidRPr="00040172">
        <w:rPr>
          <w:lang w:val="en-US"/>
        </w:rPr>
        <w:t>provided</w:t>
      </w:r>
      <w:r w:rsidRPr="00040172">
        <w:rPr>
          <w:spacing w:val="-8"/>
          <w:lang w:val="en-US"/>
        </w:rPr>
        <w:t xml:space="preserve"> </w:t>
      </w:r>
      <w:r w:rsidRPr="00040172">
        <w:rPr>
          <w:lang w:val="en-US"/>
        </w:rPr>
        <w:t>an</w:t>
      </w:r>
      <w:r w:rsidRPr="00040172">
        <w:rPr>
          <w:spacing w:val="-11"/>
          <w:lang w:val="en-US"/>
        </w:rPr>
        <w:t xml:space="preserve"> </w:t>
      </w:r>
      <w:r w:rsidRPr="00040172">
        <w:rPr>
          <w:lang w:val="en-US"/>
        </w:rPr>
        <w:t>overview</w:t>
      </w:r>
      <w:r w:rsidRPr="00040172">
        <w:rPr>
          <w:spacing w:val="-9"/>
          <w:lang w:val="en-US"/>
        </w:rPr>
        <w:t xml:space="preserve"> </w:t>
      </w:r>
      <w:r w:rsidRPr="00040172">
        <w:rPr>
          <w:lang w:val="en-US"/>
        </w:rPr>
        <w:t>on</w:t>
      </w:r>
      <w:r w:rsidRPr="00040172">
        <w:rPr>
          <w:spacing w:val="-10"/>
          <w:lang w:val="en-US"/>
        </w:rPr>
        <w:t xml:space="preserve"> </w:t>
      </w:r>
      <w:r w:rsidRPr="00040172">
        <w:rPr>
          <w:lang w:val="en-US"/>
        </w:rPr>
        <w:t>the</w:t>
      </w:r>
      <w:r w:rsidRPr="00040172">
        <w:rPr>
          <w:spacing w:val="-11"/>
          <w:lang w:val="en-US"/>
        </w:rPr>
        <w:t xml:space="preserve"> </w:t>
      </w:r>
      <w:r w:rsidRPr="00040172">
        <w:rPr>
          <w:lang w:val="en-US"/>
        </w:rPr>
        <w:t>applicable</w:t>
      </w:r>
      <w:r w:rsidRPr="00040172">
        <w:rPr>
          <w:spacing w:val="-11"/>
          <w:lang w:val="en-US"/>
        </w:rPr>
        <w:t xml:space="preserve"> </w:t>
      </w:r>
      <w:r w:rsidRPr="00040172">
        <w:rPr>
          <w:lang w:val="en-US"/>
        </w:rPr>
        <w:t>rules</w:t>
      </w:r>
      <w:r w:rsidRPr="00040172">
        <w:rPr>
          <w:spacing w:val="-10"/>
          <w:lang w:val="en-US"/>
        </w:rPr>
        <w:t xml:space="preserve"> </w:t>
      </w:r>
      <w:r w:rsidRPr="00040172">
        <w:rPr>
          <w:lang w:val="en-US"/>
        </w:rPr>
        <w:t>of</w:t>
      </w:r>
      <w:r w:rsidRPr="00040172">
        <w:rPr>
          <w:spacing w:val="-10"/>
          <w:lang w:val="en-US"/>
        </w:rPr>
        <w:t xml:space="preserve"> </w:t>
      </w:r>
      <w:r w:rsidRPr="00040172">
        <w:rPr>
          <w:lang w:val="en-US"/>
        </w:rPr>
        <w:t>the</w:t>
      </w:r>
      <w:r w:rsidRPr="00040172">
        <w:rPr>
          <w:spacing w:val="-11"/>
          <w:lang w:val="en-US"/>
        </w:rPr>
        <w:t xml:space="preserve"> </w:t>
      </w:r>
      <w:r w:rsidRPr="00040172">
        <w:rPr>
          <w:lang w:val="en-US"/>
        </w:rPr>
        <w:t>ERASMUS+ projects related to the financial and final reports. Ms. Ana Manuelito alerted partners to the fact that the evaluation of the interim report was not as positive as expected and thus there is room for</w:t>
      </w:r>
      <w:r w:rsidRPr="00040172">
        <w:rPr>
          <w:spacing w:val="-3"/>
          <w:lang w:val="en-US"/>
        </w:rPr>
        <w:t xml:space="preserve"> </w:t>
      </w:r>
      <w:r w:rsidRPr="00040172">
        <w:rPr>
          <w:lang w:val="en-US"/>
        </w:rPr>
        <w:t>improvements.</w:t>
      </w:r>
    </w:p>
    <w:p w:rsidR="002A4B21" w:rsidRPr="00040172" w:rsidRDefault="002A4B21">
      <w:pPr>
        <w:pStyle w:val="BodyText"/>
        <w:spacing w:before="12"/>
        <w:rPr>
          <w:sz w:val="35"/>
          <w:lang w:val="en-US"/>
        </w:rPr>
      </w:pPr>
    </w:p>
    <w:p w:rsidR="002A4B21" w:rsidRPr="00040172" w:rsidRDefault="00040172">
      <w:pPr>
        <w:pStyle w:val="BodyText"/>
        <w:spacing w:line="360" w:lineRule="auto"/>
        <w:ind w:left="116" w:right="117"/>
        <w:jc w:val="both"/>
        <w:rPr>
          <w:lang w:val="en-US"/>
        </w:rPr>
      </w:pPr>
      <w:r w:rsidRPr="00040172">
        <w:rPr>
          <w:lang w:val="en-US"/>
        </w:rPr>
        <w:t>The coordinator also re-informe</w:t>
      </w:r>
      <w:r w:rsidRPr="00040172">
        <w:rPr>
          <w:lang w:val="en-US"/>
        </w:rPr>
        <w:t>d partners about the need to have everybody’s contributions to the final report. In this sense, EURATEX sent a request for inputs template in September 2018 with a couple of questions that should help the drafting of the report. Partners inputs are expecte</w:t>
      </w:r>
      <w:r w:rsidRPr="00040172">
        <w:rPr>
          <w:lang w:val="en-US"/>
        </w:rPr>
        <w:t>d by 19 October 2018. On top of this, Ms. Ana Manuelito (EURATEX) highlighted the imperative need of have the financial and report inputs in due time, otherwise the submission of the report could be delayed.</w:t>
      </w:r>
    </w:p>
    <w:p w:rsidR="002A4B21" w:rsidRPr="00040172" w:rsidRDefault="002A4B21">
      <w:pPr>
        <w:pStyle w:val="BodyText"/>
        <w:rPr>
          <w:lang w:val="en-US"/>
        </w:rPr>
      </w:pPr>
    </w:p>
    <w:p w:rsidR="002A4B21" w:rsidRPr="00040172" w:rsidRDefault="00040172">
      <w:pPr>
        <w:pStyle w:val="BodyText"/>
        <w:spacing w:before="147" w:line="360" w:lineRule="auto"/>
        <w:ind w:left="116" w:right="111"/>
        <w:jc w:val="both"/>
        <w:rPr>
          <w:lang w:val="en-US"/>
        </w:rPr>
      </w:pPr>
      <w:r w:rsidRPr="00040172">
        <w:rPr>
          <w:lang w:val="en-US"/>
        </w:rPr>
        <w:t>On financial aspects, Bill Macbeth (Textile Cen</w:t>
      </w:r>
      <w:r w:rsidRPr="00040172">
        <w:rPr>
          <w:lang w:val="en-US"/>
        </w:rPr>
        <w:t>tre of Excellence) requested more precise information and guidance from the coordinator in what precisely regards the costs that partners should claim in the final report. As in the interim report partners had a substantial discrepancy between the project’</w:t>
      </w:r>
      <w:r w:rsidRPr="00040172">
        <w:rPr>
          <w:lang w:val="en-US"/>
        </w:rPr>
        <w:t>s budget and the amounts claimed by partners, it is very appreciated that the coordinator could provide more concrete input. Moreover, Mrs. Radina Bankova said that BAAPTE sent already an e-mail with a financial question on the Bulgarian case.</w:t>
      </w:r>
    </w:p>
    <w:p w:rsidR="002A4B21" w:rsidRPr="00040172" w:rsidRDefault="002A4B21">
      <w:pPr>
        <w:spacing w:line="360" w:lineRule="auto"/>
        <w:jc w:val="both"/>
        <w:rPr>
          <w:lang w:val="en-US"/>
        </w:rPr>
        <w:sectPr w:rsidR="002A4B21" w:rsidRPr="00040172">
          <w:pgSz w:w="11900" w:h="16850"/>
          <w:pgMar w:top="1680" w:right="1300" w:bottom="1320" w:left="1300" w:header="864" w:footer="1132" w:gutter="0"/>
          <w:cols w:space="720"/>
        </w:sectPr>
      </w:pPr>
    </w:p>
    <w:p w:rsidR="002A4B21" w:rsidRPr="00040172" w:rsidRDefault="002A4B21">
      <w:pPr>
        <w:pStyle w:val="BodyText"/>
        <w:spacing w:before="1"/>
        <w:rPr>
          <w:sz w:val="19"/>
          <w:lang w:val="en-US"/>
        </w:rPr>
      </w:pPr>
    </w:p>
    <w:p w:rsidR="002A4B21" w:rsidRPr="00040172" w:rsidRDefault="00040172">
      <w:pPr>
        <w:pStyle w:val="BodyText"/>
        <w:spacing w:before="52" w:line="357" w:lineRule="auto"/>
        <w:ind w:left="116" w:right="110"/>
        <w:jc w:val="both"/>
        <w:rPr>
          <w:lang w:val="en-US"/>
        </w:rPr>
      </w:pPr>
      <w:r w:rsidRPr="00040172">
        <w:rPr>
          <w:lang w:val="en-US"/>
        </w:rPr>
        <w:t>Ms.</w:t>
      </w:r>
      <w:r w:rsidRPr="00040172">
        <w:rPr>
          <w:spacing w:val="-8"/>
          <w:lang w:val="en-US"/>
        </w:rPr>
        <w:t xml:space="preserve"> </w:t>
      </w:r>
      <w:r w:rsidRPr="00040172">
        <w:rPr>
          <w:lang w:val="en-US"/>
        </w:rPr>
        <w:t>Ana</w:t>
      </w:r>
      <w:r w:rsidRPr="00040172">
        <w:rPr>
          <w:spacing w:val="-7"/>
          <w:lang w:val="en-US"/>
        </w:rPr>
        <w:t xml:space="preserve"> </w:t>
      </w:r>
      <w:r w:rsidRPr="00040172">
        <w:rPr>
          <w:lang w:val="en-US"/>
        </w:rPr>
        <w:t>Manuelito</w:t>
      </w:r>
      <w:r w:rsidRPr="00040172">
        <w:rPr>
          <w:spacing w:val="-6"/>
          <w:lang w:val="en-US"/>
        </w:rPr>
        <w:t xml:space="preserve"> </w:t>
      </w:r>
      <w:r w:rsidRPr="00040172">
        <w:rPr>
          <w:lang w:val="en-US"/>
        </w:rPr>
        <w:t>(EURATEX)</w:t>
      </w:r>
      <w:r w:rsidRPr="00040172">
        <w:rPr>
          <w:spacing w:val="-8"/>
          <w:lang w:val="en-US"/>
        </w:rPr>
        <w:t xml:space="preserve"> </w:t>
      </w:r>
      <w:r w:rsidRPr="00040172">
        <w:rPr>
          <w:lang w:val="en-US"/>
        </w:rPr>
        <w:t>informed</w:t>
      </w:r>
      <w:r w:rsidRPr="00040172">
        <w:rPr>
          <w:spacing w:val="-6"/>
          <w:lang w:val="en-US"/>
        </w:rPr>
        <w:t xml:space="preserve"> </w:t>
      </w:r>
      <w:r w:rsidRPr="00040172">
        <w:rPr>
          <w:lang w:val="en-US"/>
        </w:rPr>
        <w:t>that</w:t>
      </w:r>
      <w:r w:rsidRPr="00040172">
        <w:rPr>
          <w:spacing w:val="-5"/>
          <w:lang w:val="en-US"/>
        </w:rPr>
        <w:t xml:space="preserve"> </w:t>
      </w:r>
      <w:r w:rsidRPr="00040172">
        <w:rPr>
          <w:lang w:val="en-US"/>
        </w:rPr>
        <w:t>an</w:t>
      </w:r>
      <w:r w:rsidRPr="00040172">
        <w:rPr>
          <w:spacing w:val="-6"/>
          <w:lang w:val="en-US"/>
        </w:rPr>
        <w:t xml:space="preserve"> </w:t>
      </w:r>
      <w:r w:rsidRPr="00040172">
        <w:rPr>
          <w:lang w:val="en-US"/>
        </w:rPr>
        <w:t>answer</w:t>
      </w:r>
      <w:r w:rsidRPr="00040172">
        <w:rPr>
          <w:spacing w:val="-7"/>
          <w:lang w:val="en-US"/>
        </w:rPr>
        <w:t xml:space="preserve"> </w:t>
      </w:r>
      <w:r w:rsidRPr="00040172">
        <w:rPr>
          <w:lang w:val="en-US"/>
        </w:rPr>
        <w:t>with</w:t>
      </w:r>
      <w:r w:rsidRPr="00040172">
        <w:rPr>
          <w:spacing w:val="-6"/>
          <w:lang w:val="en-US"/>
        </w:rPr>
        <w:t xml:space="preserve"> </w:t>
      </w:r>
      <w:r w:rsidRPr="00040172">
        <w:rPr>
          <w:lang w:val="en-US"/>
        </w:rPr>
        <w:t>clear</w:t>
      </w:r>
      <w:r w:rsidRPr="00040172">
        <w:rPr>
          <w:spacing w:val="-6"/>
          <w:lang w:val="en-US"/>
        </w:rPr>
        <w:t xml:space="preserve"> </w:t>
      </w:r>
      <w:r w:rsidRPr="00040172">
        <w:rPr>
          <w:lang w:val="en-US"/>
        </w:rPr>
        <w:t>instructions</w:t>
      </w:r>
      <w:r w:rsidRPr="00040172">
        <w:rPr>
          <w:spacing w:val="-8"/>
          <w:lang w:val="en-US"/>
        </w:rPr>
        <w:t xml:space="preserve"> </w:t>
      </w:r>
      <w:r w:rsidRPr="00040172">
        <w:rPr>
          <w:lang w:val="en-US"/>
        </w:rPr>
        <w:t>on</w:t>
      </w:r>
      <w:r w:rsidRPr="00040172">
        <w:rPr>
          <w:spacing w:val="-7"/>
          <w:lang w:val="en-US"/>
        </w:rPr>
        <w:t xml:space="preserve"> </w:t>
      </w:r>
      <w:r w:rsidRPr="00040172">
        <w:rPr>
          <w:lang w:val="en-US"/>
        </w:rPr>
        <w:t>this</w:t>
      </w:r>
      <w:r w:rsidRPr="00040172">
        <w:rPr>
          <w:spacing w:val="-10"/>
          <w:lang w:val="en-US"/>
        </w:rPr>
        <w:t xml:space="preserve"> </w:t>
      </w:r>
      <w:r w:rsidRPr="00040172">
        <w:rPr>
          <w:lang w:val="en-US"/>
        </w:rPr>
        <w:t>precise point will be send to the consortium, upon discussions between the EU Commission and the EURATEX Financial Manager well in advance of the final submission deadline of 19</w:t>
      </w:r>
      <w:r w:rsidRPr="00040172">
        <w:rPr>
          <w:position w:val="8"/>
          <w:sz w:val="16"/>
          <w:lang w:val="en-US"/>
        </w:rPr>
        <w:t xml:space="preserve">th </w:t>
      </w:r>
      <w:r w:rsidRPr="00040172">
        <w:rPr>
          <w:lang w:val="en-US"/>
        </w:rPr>
        <w:t>October, otherwise the deadline can be</w:t>
      </w:r>
      <w:r w:rsidRPr="00040172">
        <w:rPr>
          <w:spacing w:val="-1"/>
          <w:lang w:val="en-US"/>
        </w:rPr>
        <w:t xml:space="preserve"> </w:t>
      </w:r>
      <w:r w:rsidRPr="00040172">
        <w:rPr>
          <w:lang w:val="en-US"/>
        </w:rPr>
        <w:t>postponed.</w:t>
      </w:r>
    </w:p>
    <w:p w:rsidR="002A4B21" w:rsidRPr="00040172" w:rsidRDefault="002A4B21">
      <w:pPr>
        <w:pStyle w:val="BodyText"/>
        <w:rPr>
          <w:lang w:val="en-US"/>
        </w:rPr>
      </w:pPr>
    </w:p>
    <w:p w:rsidR="002A4B21" w:rsidRPr="00040172" w:rsidRDefault="002A4B21">
      <w:pPr>
        <w:pStyle w:val="BodyText"/>
        <w:rPr>
          <w:lang w:val="en-US"/>
        </w:rPr>
      </w:pPr>
    </w:p>
    <w:p w:rsidR="002A4B21" w:rsidRPr="00040172" w:rsidRDefault="002A4B21">
      <w:pPr>
        <w:pStyle w:val="BodyText"/>
        <w:spacing w:before="6"/>
        <w:rPr>
          <w:lang w:val="en-US"/>
        </w:rPr>
      </w:pPr>
    </w:p>
    <w:p w:rsidR="002A4B21" w:rsidRPr="00040172" w:rsidRDefault="00040172">
      <w:pPr>
        <w:pStyle w:val="Heading2"/>
        <w:numPr>
          <w:ilvl w:val="0"/>
          <w:numId w:val="2"/>
        </w:numPr>
        <w:tabs>
          <w:tab w:val="left" w:pos="837"/>
        </w:tabs>
        <w:rPr>
          <w:lang w:val="en-US"/>
        </w:rPr>
      </w:pPr>
      <w:r w:rsidRPr="00040172">
        <w:rPr>
          <w:lang w:val="en-US"/>
        </w:rPr>
        <w:t>Session 3 – Presentatio</w:t>
      </w:r>
      <w:r w:rsidRPr="00040172">
        <w:rPr>
          <w:lang w:val="en-US"/>
        </w:rPr>
        <w:t>n of the TEXAPP Hub (Iratxe Garcia,</w:t>
      </w:r>
      <w:r w:rsidRPr="00040172">
        <w:rPr>
          <w:spacing w:val="-9"/>
          <w:lang w:val="en-US"/>
        </w:rPr>
        <w:t xml:space="preserve"> </w:t>
      </w:r>
      <w:r w:rsidRPr="00040172">
        <w:rPr>
          <w:lang w:val="en-US"/>
        </w:rPr>
        <w:t>EURATEX)</w:t>
      </w:r>
    </w:p>
    <w:p w:rsidR="002A4B21" w:rsidRPr="00040172" w:rsidRDefault="002A4B21">
      <w:pPr>
        <w:pStyle w:val="BodyText"/>
        <w:rPr>
          <w:b/>
          <w:sz w:val="28"/>
          <w:lang w:val="en-US"/>
        </w:rPr>
      </w:pPr>
    </w:p>
    <w:p w:rsidR="002A4B21" w:rsidRPr="00040172" w:rsidRDefault="00040172">
      <w:pPr>
        <w:pStyle w:val="BodyText"/>
        <w:spacing w:before="245" w:line="360" w:lineRule="auto"/>
        <w:ind w:left="116" w:right="116"/>
        <w:jc w:val="both"/>
        <w:rPr>
          <w:lang w:val="en-US"/>
        </w:rPr>
      </w:pPr>
      <w:r w:rsidRPr="00040172">
        <w:rPr>
          <w:lang w:val="en-US"/>
        </w:rPr>
        <w:t>Ms. Iratxe Garcia (EURATEX) provided a presentation on the TEXAPP Hub: its definition, what can we find in the Hub and what is still missing from partners, namely:</w:t>
      </w:r>
    </w:p>
    <w:p w:rsidR="002A4B21" w:rsidRPr="00040172" w:rsidRDefault="00040172">
      <w:pPr>
        <w:pStyle w:val="ListParagraph"/>
        <w:numPr>
          <w:ilvl w:val="0"/>
          <w:numId w:val="1"/>
        </w:numPr>
        <w:tabs>
          <w:tab w:val="left" w:pos="836"/>
          <w:tab w:val="left" w:pos="837"/>
        </w:tabs>
        <w:spacing w:before="1"/>
        <w:rPr>
          <w:sz w:val="24"/>
          <w:lang w:val="en-US"/>
        </w:rPr>
      </w:pPr>
      <w:r w:rsidRPr="00040172">
        <w:rPr>
          <w:sz w:val="24"/>
          <w:lang w:val="en-US"/>
        </w:rPr>
        <w:t>Still to be defined each partner contact point in each</w:t>
      </w:r>
      <w:r w:rsidRPr="00040172">
        <w:rPr>
          <w:spacing w:val="-8"/>
          <w:sz w:val="24"/>
          <w:lang w:val="en-US"/>
        </w:rPr>
        <w:t xml:space="preserve"> </w:t>
      </w:r>
      <w:r w:rsidRPr="00040172">
        <w:rPr>
          <w:sz w:val="24"/>
          <w:lang w:val="en-US"/>
        </w:rPr>
        <w:t>country;</w:t>
      </w:r>
    </w:p>
    <w:p w:rsidR="002A4B21" w:rsidRPr="00040172" w:rsidRDefault="00040172">
      <w:pPr>
        <w:pStyle w:val="ListParagraph"/>
        <w:numPr>
          <w:ilvl w:val="0"/>
          <w:numId w:val="1"/>
        </w:numPr>
        <w:tabs>
          <w:tab w:val="left" w:pos="836"/>
          <w:tab w:val="left" w:pos="837"/>
        </w:tabs>
        <w:spacing w:before="147" w:line="360" w:lineRule="auto"/>
        <w:ind w:right="117"/>
        <w:rPr>
          <w:sz w:val="24"/>
          <w:lang w:val="en-US"/>
        </w:rPr>
      </w:pPr>
      <w:r w:rsidRPr="00040172">
        <w:rPr>
          <w:sz w:val="24"/>
          <w:lang w:val="en-US"/>
        </w:rPr>
        <w:t>Each</w:t>
      </w:r>
      <w:r w:rsidRPr="00040172">
        <w:rPr>
          <w:spacing w:val="-6"/>
          <w:sz w:val="24"/>
          <w:lang w:val="en-US"/>
        </w:rPr>
        <w:t xml:space="preserve"> </w:t>
      </w:r>
      <w:r w:rsidRPr="00040172">
        <w:rPr>
          <w:sz w:val="24"/>
          <w:lang w:val="en-US"/>
        </w:rPr>
        <w:t>partner</w:t>
      </w:r>
      <w:r w:rsidRPr="00040172">
        <w:rPr>
          <w:spacing w:val="-6"/>
          <w:sz w:val="24"/>
          <w:lang w:val="en-US"/>
        </w:rPr>
        <w:t xml:space="preserve"> </w:t>
      </w:r>
      <w:r w:rsidRPr="00040172">
        <w:rPr>
          <w:sz w:val="24"/>
          <w:lang w:val="en-US"/>
        </w:rPr>
        <w:t>to</w:t>
      </w:r>
      <w:r w:rsidRPr="00040172">
        <w:rPr>
          <w:spacing w:val="-6"/>
          <w:sz w:val="24"/>
          <w:lang w:val="en-US"/>
        </w:rPr>
        <w:t xml:space="preserve"> </w:t>
      </w:r>
      <w:r w:rsidRPr="00040172">
        <w:rPr>
          <w:sz w:val="24"/>
          <w:lang w:val="en-US"/>
        </w:rPr>
        <w:t>revise</w:t>
      </w:r>
      <w:r w:rsidRPr="00040172">
        <w:rPr>
          <w:spacing w:val="-7"/>
          <w:sz w:val="24"/>
          <w:lang w:val="en-US"/>
        </w:rPr>
        <w:t xml:space="preserve"> </w:t>
      </w:r>
      <w:r w:rsidRPr="00040172">
        <w:rPr>
          <w:sz w:val="24"/>
          <w:lang w:val="en-US"/>
        </w:rPr>
        <w:t>their</w:t>
      </w:r>
      <w:r w:rsidRPr="00040172">
        <w:rPr>
          <w:spacing w:val="-6"/>
          <w:sz w:val="24"/>
          <w:lang w:val="en-US"/>
        </w:rPr>
        <w:t xml:space="preserve"> </w:t>
      </w:r>
      <w:r w:rsidRPr="00040172">
        <w:rPr>
          <w:sz w:val="24"/>
          <w:lang w:val="en-US"/>
        </w:rPr>
        <w:t>national</w:t>
      </w:r>
      <w:r w:rsidRPr="00040172">
        <w:rPr>
          <w:spacing w:val="-6"/>
          <w:sz w:val="24"/>
          <w:lang w:val="en-US"/>
        </w:rPr>
        <w:t xml:space="preserve"> </w:t>
      </w:r>
      <w:r w:rsidRPr="00040172">
        <w:rPr>
          <w:sz w:val="24"/>
          <w:lang w:val="en-US"/>
        </w:rPr>
        <w:t>language</w:t>
      </w:r>
      <w:r w:rsidRPr="00040172">
        <w:rPr>
          <w:spacing w:val="-7"/>
          <w:sz w:val="24"/>
          <w:lang w:val="en-US"/>
        </w:rPr>
        <w:t xml:space="preserve"> </w:t>
      </w:r>
      <w:r w:rsidRPr="00040172">
        <w:rPr>
          <w:sz w:val="24"/>
          <w:lang w:val="en-US"/>
        </w:rPr>
        <w:t>of</w:t>
      </w:r>
      <w:r w:rsidRPr="00040172">
        <w:rPr>
          <w:spacing w:val="-5"/>
          <w:sz w:val="24"/>
          <w:lang w:val="en-US"/>
        </w:rPr>
        <w:t xml:space="preserve"> </w:t>
      </w:r>
      <w:r w:rsidRPr="00040172">
        <w:rPr>
          <w:sz w:val="24"/>
          <w:lang w:val="en-US"/>
        </w:rPr>
        <w:t>the</w:t>
      </w:r>
      <w:r w:rsidRPr="00040172">
        <w:rPr>
          <w:spacing w:val="-4"/>
          <w:sz w:val="24"/>
          <w:lang w:val="en-US"/>
        </w:rPr>
        <w:t xml:space="preserve"> </w:t>
      </w:r>
      <w:r w:rsidRPr="00040172">
        <w:rPr>
          <w:sz w:val="24"/>
          <w:lang w:val="en-US"/>
        </w:rPr>
        <w:t>Hub</w:t>
      </w:r>
      <w:r w:rsidRPr="00040172">
        <w:rPr>
          <w:spacing w:val="-5"/>
          <w:sz w:val="24"/>
          <w:lang w:val="en-US"/>
        </w:rPr>
        <w:t xml:space="preserve"> </w:t>
      </w:r>
      <w:r w:rsidRPr="00040172">
        <w:rPr>
          <w:sz w:val="24"/>
          <w:lang w:val="en-US"/>
        </w:rPr>
        <w:t>to</w:t>
      </w:r>
      <w:r w:rsidRPr="00040172">
        <w:rPr>
          <w:spacing w:val="-3"/>
          <w:sz w:val="24"/>
          <w:lang w:val="en-US"/>
        </w:rPr>
        <w:t xml:space="preserve"> </w:t>
      </w:r>
      <w:r w:rsidRPr="00040172">
        <w:rPr>
          <w:sz w:val="24"/>
          <w:lang w:val="en-US"/>
        </w:rPr>
        <w:t>check</w:t>
      </w:r>
      <w:r w:rsidRPr="00040172">
        <w:rPr>
          <w:spacing w:val="-6"/>
          <w:sz w:val="24"/>
          <w:lang w:val="en-US"/>
        </w:rPr>
        <w:t xml:space="preserve"> </w:t>
      </w:r>
      <w:r w:rsidRPr="00040172">
        <w:rPr>
          <w:sz w:val="24"/>
          <w:lang w:val="en-US"/>
        </w:rPr>
        <w:t>if</w:t>
      </w:r>
      <w:r w:rsidRPr="00040172">
        <w:rPr>
          <w:spacing w:val="-7"/>
          <w:sz w:val="24"/>
          <w:lang w:val="en-US"/>
        </w:rPr>
        <w:t xml:space="preserve"> </w:t>
      </w:r>
      <w:r w:rsidRPr="00040172">
        <w:rPr>
          <w:sz w:val="24"/>
          <w:lang w:val="en-US"/>
        </w:rPr>
        <w:t>the</w:t>
      </w:r>
      <w:r w:rsidRPr="00040172">
        <w:rPr>
          <w:spacing w:val="-6"/>
          <w:sz w:val="24"/>
          <w:lang w:val="en-US"/>
        </w:rPr>
        <w:t xml:space="preserve"> </w:t>
      </w:r>
      <w:r w:rsidRPr="00040172">
        <w:rPr>
          <w:sz w:val="24"/>
          <w:lang w:val="en-US"/>
        </w:rPr>
        <w:t>information</w:t>
      </w:r>
      <w:r w:rsidRPr="00040172">
        <w:rPr>
          <w:spacing w:val="-6"/>
          <w:sz w:val="24"/>
          <w:lang w:val="en-US"/>
        </w:rPr>
        <w:t xml:space="preserve"> </w:t>
      </w:r>
      <w:r w:rsidRPr="00040172">
        <w:rPr>
          <w:sz w:val="24"/>
          <w:lang w:val="en-US"/>
        </w:rPr>
        <w:t>is well written with no</w:t>
      </w:r>
      <w:r w:rsidRPr="00040172">
        <w:rPr>
          <w:spacing w:val="3"/>
          <w:sz w:val="24"/>
          <w:lang w:val="en-US"/>
        </w:rPr>
        <w:t xml:space="preserve"> </w:t>
      </w:r>
      <w:r w:rsidRPr="00040172">
        <w:rPr>
          <w:sz w:val="24"/>
          <w:lang w:val="en-US"/>
        </w:rPr>
        <w:t>mistakes.</w:t>
      </w:r>
    </w:p>
    <w:p w:rsidR="002A4B21" w:rsidRPr="00040172" w:rsidRDefault="002A4B21">
      <w:pPr>
        <w:pStyle w:val="BodyText"/>
        <w:spacing w:before="11"/>
        <w:rPr>
          <w:sz w:val="35"/>
          <w:lang w:val="en-US"/>
        </w:rPr>
      </w:pPr>
    </w:p>
    <w:p w:rsidR="002A4B21" w:rsidRPr="00040172" w:rsidRDefault="00040172">
      <w:pPr>
        <w:pStyle w:val="BodyText"/>
        <w:spacing w:line="360" w:lineRule="auto"/>
        <w:ind w:left="116" w:right="118"/>
        <w:jc w:val="both"/>
        <w:rPr>
          <w:lang w:val="en-US"/>
        </w:rPr>
      </w:pPr>
      <w:r w:rsidRPr="00040172">
        <w:rPr>
          <w:lang w:val="en-US"/>
        </w:rPr>
        <w:t>Ms. Iratxe Garcia (EURATEX) encouraged partners to provide new contents</w:t>
      </w:r>
      <w:r w:rsidRPr="00040172">
        <w:rPr>
          <w:lang w:val="en-US"/>
        </w:rPr>
        <w:t xml:space="preserve"> to the Hub even after the end of the TEXAPP project. Ms. Iratxe Garcia (EURATEX) ended her presentation by informing partners about the deadline to submit the missing information: 19 October 2018.</w:t>
      </w:r>
    </w:p>
    <w:p w:rsidR="002A4B21" w:rsidRPr="00040172" w:rsidRDefault="002A4B21">
      <w:pPr>
        <w:pStyle w:val="BodyText"/>
        <w:rPr>
          <w:lang w:val="en-US"/>
        </w:rPr>
      </w:pPr>
    </w:p>
    <w:p w:rsidR="002A4B21" w:rsidRPr="00040172" w:rsidRDefault="002A4B21">
      <w:pPr>
        <w:pStyle w:val="BodyText"/>
        <w:rPr>
          <w:lang w:val="en-US"/>
        </w:rPr>
      </w:pPr>
    </w:p>
    <w:p w:rsidR="002A4B21" w:rsidRPr="00040172" w:rsidRDefault="002A4B21">
      <w:pPr>
        <w:pStyle w:val="BodyText"/>
        <w:spacing w:before="1"/>
        <w:rPr>
          <w:lang w:val="en-US"/>
        </w:rPr>
      </w:pPr>
    </w:p>
    <w:p w:rsidR="002A4B21" w:rsidRPr="00040172" w:rsidRDefault="00040172">
      <w:pPr>
        <w:pStyle w:val="Heading2"/>
        <w:numPr>
          <w:ilvl w:val="0"/>
          <w:numId w:val="2"/>
        </w:numPr>
        <w:tabs>
          <w:tab w:val="left" w:pos="837"/>
        </w:tabs>
        <w:spacing w:before="1" w:line="360" w:lineRule="auto"/>
        <w:ind w:right="115"/>
        <w:rPr>
          <w:lang w:val="en-US"/>
        </w:rPr>
      </w:pPr>
      <w:r w:rsidRPr="00040172">
        <w:rPr>
          <w:lang w:val="en-US"/>
        </w:rPr>
        <w:t xml:space="preserve">Session 4 – Presentation of the TEXAPP Hub Action Plan </w:t>
      </w:r>
      <w:r w:rsidRPr="00040172">
        <w:rPr>
          <w:lang w:val="en-US"/>
        </w:rPr>
        <w:t>&amp; Signature Memorandum of Understanding (Ms. Alexandra Cardoso,</w:t>
      </w:r>
      <w:r w:rsidRPr="00040172">
        <w:rPr>
          <w:spacing w:val="-1"/>
          <w:lang w:val="en-US"/>
        </w:rPr>
        <w:t xml:space="preserve"> </w:t>
      </w:r>
      <w:r w:rsidRPr="00040172">
        <w:rPr>
          <w:lang w:val="en-US"/>
        </w:rPr>
        <w:t>CITEVE)</w:t>
      </w:r>
    </w:p>
    <w:p w:rsidR="002A4B21" w:rsidRPr="00040172" w:rsidRDefault="002A4B21">
      <w:pPr>
        <w:pStyle w:val="BodyText"/>
        <w:spacing w:before="11"/>
        <w:rPr>
          <w:b/>
          <w:sz w:val="35"/>
          <w:lang w:val="en-US"/>
        </w:rPr>
      </w:pPr>
    </w:p>
    <w:p w:rsidR="002A4B21" w:rsidRPr="00040172" w:rsidRDefault="00040172">
      <w:pPr>
        <w:pStyle w:val="BodyText"/>
        <w:spacing w:line="360" w:lineRule="auto"/>
        <w:ind w:left="116" w:right="113"/>
        <w:jc w:val="both"/>
        <w:rPr>
          <w:lang w:val="en-US"/>
        </w:rPr>
      </w:pPr>
      <w:r w:rsidRPr="00040172">
        <w:rPr>
          <w:lang w:val="en-US"/>
        </w:rPr>
        <w:t>Due to health restrictions, Ms. Alexandra Cardoso (CITEVE) was not able to come to the technical</w:t>
      </w:r>
      <w:r w:rsidRPr="00040172">
        <w:rPr>
          <w:spacing w:val="-10"/>
          <w:lang w:val="en-US"/>
        </w:rPr>
        <w:t xml:space="preserve"> </w:t>
      </w:r>
      <w:r w:rsidRPr="00040172">
        <w:rPr>
          <w:lang w:val="en-US"/>
        </w:rPr>
        <w:t>meeting</w:t>
      </w:r>
      <w:r w:rsidRPr="00040172">
        <w:rPr>
          <w:spacing w:val="-6"/>
          <w:lang w:val="en-US"/>
        </w:rPr>
        <w:t xml:space="preserve"> </w:t>
      </w:r>
      <w:r w:rsidRPr="00040172">
        <w:rPr>
          <w:lang w:val="en-US"/>
        </w:rPr>
        <w:t>in</w:t>
      </w:r>
      <w:r w:rsidRPr="00040172">
        <w:rPr>
          <w:spacing w:val="-6"/>
          <w:lang w:val="en-US"/>
        </w:rPr>
        <w:t xml:space="preserve"> </w:t>
      </w:r>
      <w:r w:rsidRPr="00040172">
        <w:rPr>
          <w:lang w:val="en-US"/>
        </w:rPr>
        <w:t>Brussels.</w:t>
      </w:r>
      <w:r w:rsidRPr="00040172">
        <w:rPr>
          <w:spacing w:val="-7"/>
          <w:lang w:val="en-US"/>
        </w:rPr>
        <w:t xml:space="preserve"> </w:t>
      </w:r>
      <w:r w:rsidRPr="00040172">
        <w:rPr>
          <w:lang w:val="en-US"/>
        </w:rPr>
        <w:t>However,</w:t>
      </w:r>
      <w:r w:rsidRPr="00040172">
        <w:rPr>
          <w:spacing w:val="-4"/>
          <w:lang w:val="en-US"/>
        </w:rPr>
        <w:t xml:space="preserve"> </w:t>
      </w:r>
      <w:r w:rsidRPr="00040172">
        <w:rPr>
          <w:lang w:val="en-US"/>
        </w:rPr>
        <w:t>CITEVE</w:t>
      </w:r>
      <w:r w:rsidRPr="00040172">
        <w:rPr>
          <w:spacing w:val="-6"/>
          <w:lang w:val="en-US"/>
        </w:rPr>
        <w:t xml:space="preserve"> </w:t>
      </w:r>
      <w:r w:rsidRPr="00040172">
        <w:rPr>
          <w:lang w:val="en-US"/>
        </w:rPr>
        <w:t>was</w:t>
      </w:r>
      <w:r w:rsidRPr="00040172">
        <w:rPr>
          <w:spacing w:val="-6"/>
          <w:lang w:val="en-US"/>
        </w:rPr>
        <w:t xml:space="preserve"> </w:t>
      </w:r>
      <w:r w:rsidRPr="00040172">
        <w:rPr>
          <w:lang w:val="en-US"/>
        </w:rPr>
        <w:t>represented</w:t>
      </w:r>
      <w:r w:rsidRPr="00040172">
        <w:rPr>
          <w:spacing w:val="-8"/>
          <w:lang w:val="en-US"/>
        </w:rPr>
        <w:t xml:space="preserve"> </w:t>
      </w:r>
      <w:r w:rsidRPr="00040172">
        <w:rPr>
          <w:lang w:val="en-US"/>
        </w:rPr>
        <w:t>either</w:t>
      </w:r>
      <w:r w:rsidRPr="00040172">
        <w:rPr>
          <w:spacing w:val="-8"/>
          <w:lang w:val="en-US"/>
        </w:rPr>
        <w:t xml:space="preserve"> </w:t>
      </w:r>
      <w:r w:rsidRPr="00040172">
        <w:rPr>
          <w:lang w:val="en-US"/>
        </w:rPr>
        <w:t>by</w:t>
      </w:r>
      <w:r w:rsidRPr="00040172">
        <w:rPr>
          <w:spacing w:val="-9"/>
          <w:lang w:val="en-US"/>
        </w:rPr>
        <w:t xml:space="preserve"> </w:t>
      </w:r>
      <w:r w:rsidRPr="00040172">
        <w:rPr>
          <w:lang w:val="en-US"/>
        </w:rPr>
        <w:t>Alexandra</w:t>
      </w:r>
      <w:r w:rsidRPr="00040172">
        <w:rPr>
          <w:spacing w:val="-9"/>
          <w:lang w:val="en-US"/>
        </w:rPr>
        <w:t xml:space="preserve"> </w:t>
      </w:r>
      <w:r w:rsidRPr="00040172">
        <w:rPr>
          <w:lang w:val="en-US"/>
        </w:rPr>
        <w:t>Cardoso through Skype and by Joana Carvalho physically.</w:t>
      </w:r>
    </w:p>
    <w:p w:rsidR="002A4B21" w:rsidRPr="00040172" w:rsidRDefault="002A4B21">
      <w:pPr>
        <w:pStyle w:val="BodyText"/>
        <w:spacing w:before="12"/>
        <w:rPr>
          <w:sz w:val="35"/>
          <w:lang w:val="en-US"/>
        </w:rPr>
      </w:pPr>
    </w:p>
    <w:p w:rsidR="002A4B21" w:rsidRPr="00040172" w:rsidRDefault="00040172">
      <w:pPr>
        <w:pStyle w:val="BodyText"/>
        <w:spacing w:line="357" w:lineRule="auto"/>
        <w:ind w:left="116" w:right="112"/>
        <w:jc w:val="both"/>
        <w:rPr>
          <w:lang w:val="en-US"/>
        </w:rPr>
      </w:pPr>
      <w:r w:rsidRPr="00040172">
        <w:rPr>
          <w:lang w:val="en-US"/>
        </w:rPr>
        <w:t>Ms.</w:t>
      </w:r>
      <w:r w:rsidRPr="00040172">
        <w:rPr>
          <w:spacing w:val="-4"/>
          <w:lang w:val="en-US"/>
        </w:rPr>
        <w:t xml:space="preserve"> </w:t>
      </w:r>
      <w:r w:rsidRPr="00040172">
        <w:rPr>
          <w:lang w:val="en-US"/>
        </w:rPr>
        <w:t>Alexandra</w:t>
      </w:r>
      <w:r w:rsidRPr="00040172">
        <w:rPr>
          <w:spacing w:val="-4"/>
          <w:lang w:val="en-US"/>
        </w:rPr>
        <w:t xml:space="preserve"> </w:t>
      </w:r>
      <w:r w:rsidRPr="00040172">
        <w:rPr>
          <w:lang w:val="en-US"/>
        </w:rPr>
        <w:t>Cardoso</w:t>
      </w:r>
      <w:r w:rsidRPr="00040172">
        <w:rPr>
          <w:spacing w:val="-4"/>
          <w:lang w:val="en-US"/>
        </w:rPr>
        <w:t xml:space="preserve"> </w:t>
      </w:r>
      <w:r w:rsidRPr="00040172">
        <w:rPr>
          <w:lang w:val="en-US"/>
        </w:rPr>
        <w:t>presented</w:t>
      </w:r>
      <w:r w:rsidRPr="00040172">
        <w:rPr>
          <w:spacing w:val="-3"/>
          <w:lang w:val="en-US"/>
        </w:rPr>
        <w:t xml:space="preserve"> </w:t>
      </w:r>
      <w:r w:rsidRPr="00040172">
        <w:rPr>
          <w:lang w:val="en-US"/>
        </w:rPr>
        <w:t>in</w:t>
      </w:r>
      <w:r w:rsidRPr="00040172">
        <w:rPr>
          <w:spacing w:val="-3"/>
          <w:lang w:val="en-US"/>
        </w:rPr>
        <w:t xml:space="preserve"> </w:t>
      </w:r>
      <w:r w:rsidRPr="00040172">
        <w:rPr>
          <w:lang w:val="en-US"/>
        </w:rPr>
        <w:t>detail</w:t>
      </w:r>
      <w:r w:rsidRPr="00040172">
        <w:rPr>
          <w:spacing w:val="-2"/>
          <w:lang w:val="en-US"/>
        </w:rPr>
        <w:t xml:space="preserve"> </w:t>
      </w:r>
      <w:r w:rsidRPr="00040172">
        <w:rPr>
          <w:lang w:val="en-US"/>
        </w:rPr>
        <w:t>what</w:t>
      </w:r>
      <w:r w:rsidRPr="00040172">
        <w:rPr>
          <w:spacing w:val="-3"/>
          <w:lang w:val="en-US"/>
        </w:rPr>
        <w:t xml:space="preserve"> </w:t>
      </w:r>
      <w:r w:rsidRPr="00040172">
        <w:rPr>
          <w:lang w:val="en-US"/>
        </w:rPr>
        <w:t>has</w:t>
      </w:r>
      <w:r w:rsidRPr="00040172">
        <w:rPr>
          <w:spacing w:val="-3"/>
          <w:lang w:val="en-US"/>
        </w:rPr>
        <w:t xml:space="preserve"> </w:t>
      </w:r>
      <w:r w:rsidRPr="00040172">
        <w:rPr>
          <w:lang w:val="en-US"/>
        </w:rPr>
        <w:t>been</w:t>
      </w:r>
      <w:r w:rsidRPr="00040172">
        <w:rPr>
          <w:spacing w:val="-2"/>
          <w:lang w:val="en-US"/>
        </w:rPr>
        <w:t xml:space="preserve"> </w:t>
      </w:r>
      <w:r w:rsidRPr="00040172">
        <w:rPr>
          <w:lang w:val="en-US"/>
        </w:rPr>
        <w:t>doing</w:t>
      </w:r>
      <w:r w:rsidRPr="00040172">
        <w:rPr>
          <w:spacing w:val="-5"/>
          <w:lang w:val="en-US"/>
        </w:rPr>
        <w:t xml:space="preserve"> </w:t>
      </w:r>
      <w:r w:rsidRPr="00040172">
        <w:rPr>
          <w:lang w:val="en-US"/>
        </w:rPr>
        <w:t>over</w:t>
      </w:r>
      <w:r w:rsidRPr="00040172">
        <w:rPr>
          <w:spacing w:val="-4"/>
          <w:lang w:val="en-US"/>
        </w:rPr>
        <w:t xml:space="preserve"> </w:t>
      </w:r>
      <w:r w:rsidRPr="00040172">
        <w:rPr>
          <w:lang w:val="en-US"/>
        </w:rPr>
        <w:t>the</w:t>
      </w:r>
      <w:r w:rsidRPr="00040172">
        <w:rPr>
          <w:spacing w:val="-5"/>
          <w:lang w:val="en-US"/>
        </w:rPr>
        <w:t xml:space="preserve"> </w:t>
      </w:r>
      <w:r w:rsidRPr="00040172">
        <w:rPr>
          <w:lang w:val="en-US"/>
        </w:rPr>
        <w:t>last</w:t>
      </w:r>
      <w:r w:rsidRPr="00040172">
        <w:rPr>
          <w:spacing w:val="-1"/>
          <w:lang w:val="en-US"/>
        </w:rPr>
        <w:t xml:space="preserve"> </w:t>
      </w:r>
      <w:r w:rsidRPr="00040172">
        <w:rPr>
          <w:lang w:val="en-US"/>
        </w:rPr>
        <w:t>months</w:t>
      </w:r>
      <w:r w:rsidRPr="00040172">
        <w:rPr>
          <w:spacing w:val="-3"/>
          <w:lang w:val="en-US"/>
        </w:rPr>
        <w:t xml:space="preserve"> </w:t>
      </w:r>
      <w:r w:rsidRPr="00040172">
        <w:rPr>
          <w:lang w:val="en-US"/>
        </w:rPr>
        <w:t>in</w:t>
      </w:r>
      <w:r w:rsidRPr="00040172">
        <w:rPr>
          <w:spacing w:val="-3"/>
          <w:lang w:val="en-US"/>
        </w:rPr>
        <w:t xml:space="preserve"> </w:t>
      </w:r>
      <w:r w:rsidRPr="00040172">
        <w:rPr>
          <w:lang w:val="en-US"/>
        </w:rPr>
        <w:t>what regards</w:t>
      </w:r>
      <w:r w:rsidRPr="00040172">
        <w:rPr>
          <w:spacing w:val="-17"/>
          <w:lang w:val="en-US"/>
        </w:rPr>
        <w:t xml:space="preserve"> </w:t>
      </w:r>
      <w:r w:rsidRPr="00040172">
        <w:rPr>
          <w:lang w:val="en-US"/>
        </w:rPr>
        <w:t>the</w:t>
      </w:r>
      <w:r w:rsidRPr="00040172">
        <w:rPr>
          <w:spacing w:val="-15"/>
          <w:lang w:val="en-US"/>
        </w:rPr>
        <w:t xml:space="preserve"> </w:t>
      </w:r>
      <w:r w:rsidRPr="00040172">
        <w:rPr>
          <w:lang w:val="en-US"/>
        </w:rPr>
        <w:t>TEXAPP</w:t>
      </w:r>
      <w:r w:rsidRPr="00040172">
        <w:rPr>
          <w:spacing w:val="-15"/>
          <w:lang w:val="en-US"/>
        </w:rPr>
        <w:t xml:space="preserve"> </w:t>
      </w:r>
      <w:r w:rsidRPr="00040172">
        <w:rPr>
          <w:lang w:val="en-US"/>
        </w:rPr>
        <w:t>Hub</w:t>
      </w:r>
      <w:r w:rsidRPr="00040172">
        <w:rPr>
          <w:spacing w:val="-17"/>
          <w:lang w:val="en-US"/>
        </w:rPr>
        <w:t xml:space="preserve"> </w:t>
      </w:r>
      <w:r w:rsidRPr="00040172">
        <w:rPr>
          <w:lang w:val="en-US"/>
        </w:rPr>
        <w:t>Action</w:t>
      </w:r>
      <w:r w:rsidRPr="00040172">
        <w:rPr>
          <w:spacing w:val="-15"/>
          <w:lang w:val="en-US"/>
        </w:rPr>
        <w:t xml:space="preserve"> </w:t>
      </w:r>
      <w:r w:rsidRPr="00040172">
        <w:rPr>
          <w:lang w:val="en-US"/>
        </w:rPr>
        <w:t>Plan</w:t>
      </w:r>
      <w:r w:rsidRPr="00040172">
        <w:rPr>
          <w:spacing w:val="-17"/>
          <w:lang w:val="en-US"/>
        </w:rPr>
        <w:t xml:space="preserve"> </w:t>
      </w:r>
      <w:r w:rsidRPr="00040172">
        <w:rPr>
          <w:lang w:val="en-US"/>
        </w:rPr>
        <w:t>taking</w:t>
      </w:r>
      <w:r w:rsidRPr="00040172">
        <w:rPr>
          <w:spacing w:val="-16"/>
          <w:lang w:val="en-US"/>
        </w:rPr>
        <w:t xml:space="preserve"> </w:t>
      </w:r>
      <w:r w:rsidRPr="00040172">
        <w:rPr>
          <w:lang w:val="en-US"/>
        </w:rPr>
        <w:t>into</w:t>
      </w:r>
      <w:r w:rsidRPr="00040172">
        <w:rPr>
          <w:spacing w:val="-15"/>
          <w:lang w:val="en-US"/>
        </w:rPr>
        <w:t xml:space="preserve"> </w:t>
      </w:r>
      <w:r w:rsidRPr="00040172">
        <w:rPr>
          <w:lang w:val="en-US"/>
        </w:rPr>
        <w:t>account</w:t>
      </w:r>
      <w:r w:rsidRPr="00040172">
        <w:rPr>
          <w:spacing w:val="-17"/>
          <w:lang w:val="en-US"/>
        </w:rPr>
        <w:t xml:space="preserve"> </w:t>
      </w:r>
      <w:r w:rsidRPr="00040172">
        <w:rPr>
          <w:lang w:val="en-US"/>
        </w:rPr>
        <w:t>the</w:t>
      </w:r>
      <w:r w:rsidRPr="00040172">
        <w:rPr>
          <w:spacing w:val="-16"/>
          <w:lang w:val="en-US"/>
        </w:rPr>
        <w:t xml:space="preserve"> </w:t>
      </w:r>
      <w:r w:rsidRPr="00040172">
        <w:rPr>
          <w:lang w:val="en-US"/>
        </w:rPr>
        <w:t>decisions</w:t>
      </w:r>
      <w:r w:rsidRPr="00040172">
        <w:rPr>
          <w:spacing w:val="-13"/>
          <w:lang w:val="en-US"/>
        </w:rPr>
        <w:t xml:space="preserve"> </w:t>
      </w:r>
      <w:r w:rsidRPr="00040172">
        <w:rPr>
          <w:lang w:val="en-US"/>
        </w:rPr>
        <w:t>reached</w:t>
      </w:r>
      <w:r w:rsidRPr="00040172">
        <w:rPr>
          <w:spacing w:val="-14"/>
          <w:lang w:val="en-US"/>
        </w:rPr>
        <w:t xml:space="preserve"> </w:t>
      </w:r>
      <w:r w:rsidRPr="00040172">
        <w:rPr>
          <w:lang w:val="en-US"/>
        </w:rPr>
        <w:t>among</w:t>
      </w:r>
      <w:r w:rsidRPr="00040172">
        <w:rPr>
          <w:spacing w:val="-16"/>
          <w:lang w:val="en-US"/>
        </w:rPr>
        <w:t xml:space="preserve"> </w:t>
      </w:r>
      <w:r w:rsidRPr="00040172">
        <w:rPr>
          <w:lang w:val="en-US"/>
        </w:rPr>
        <w:t>partners during the 3</w:t>
      </w:r>
      <w:r w:rsidRPr="00040172">
        <w:rPr>
          <w:position w:val="8"/>
          <w:sz w:val="16"/>
          <w:lang w:val="en-US"/>
        </w:rPr>
        <w:t xml:space="preserve">rd </w:t>
      </w:r>
      <w:r w:rsidRPr="00040172">
        <w:rPr>
          <w:lang w:val="en-US"/>
        </w:rPr>
        <w:t>T</w:t>
      </w:r>
      <w:r w:rsidRPr="00040172">
        <w:rPr>
          <w:lang w:val="en-US"/>
        </w:rPr>
        <w:t>echnical Meeting in March</w:t>
      </w:r>
      <w:r w:rsidRPr="00040172">
        <w:rPr>
          <w:spacing w:val="-24"/>
          <w:lang w:val="en-US"/>
        </w:rPr>
        <w:t xml:space="preserve"> </w:t>
      </w:r>
      <w:r w:rsidRPr="00040172">
        <w:rPr>
          <w:lang w:val="en-US"/>
        </w:rPr>
        <w:t>2018.</w:t>
      </w:r>
    </w:p>
    <w:p w:rsidR="002A4B21" w:rsidRPr="00040172" w:rsidRDefault="002A4B21">
      <w:pPr>
        <w:spacing w:line="357" w:lineRule="auto"/>
        <w:jc w:val="both"/>
        <w:rPr>
          <w:lang w:val="en-US"/>
        </w:rPr>
        <w:sectPr w:rsidR="002A4B21" w:rsidRPr="00040172">
          <w:pgSz w:w="11900" w:h="16850"/>
          <w:pgMar w:top="1680" w:right="1300" w:bottom="1320" w:left="1300" w:header="864" w:footer="1132" w:gutter="0"/>
          <w:cols w:space="720"/>
        </w:sectPr>
      </w:pPr>
    </w:p>
    <w:p w:rsidR="002A4B21" w:rsidRPr="00040172" w:rsidRDefault="002A4B21">
      <w:pPr>
        <w:pStyle w:val="BodyText"/>
        <w:rPr>
          <w:sz w:val="20"/>
          <w:lang w:val="en-US"/>
        </w:rPr>
      </w:pPr>
    </w:p>
    <w:p w:rsidR="002A4B21" w:rsidRPr="00040172" w:rsidRDefault="002A4B21">
      <w:pPr>
        <w:pStyle w:val="BodyText"/>
        <w:rPr>
          <w:sz w:val="20"/>
          <w:lang w:val="en-US"/>
        </w:rPr>
      </w:pPr>
    </w:p>
    <w:p w:rsidR="002A4B21" w:rsidRPr="00040172" w:rsidRDefault="002A4B21">
      <w:pPr>
        <w:pStyle w:val="BodyText"/>
        <w:spacing w:before="1"/>
        <w:rPr>
          <w:sz w:val="15"/>
          <w:lang w:val="en-US"/>
        </w:rPr>
      </w:pPr>
    </w:p>
    <w:p w:rsidR="002A4B21" w:rsidRPr="00040172" w:rsidRDefault="00040172">
      <w:pPr>
        <w:pStyle w:val="BodyText"/>
        <w:spacing w:before="52" w:line="360" w:lineRule="auto"/>
        <w:ind w:left="116" w:right="111"/>
        <w:jc w:val="both"/>
        <w:rPr>
          <w:lang w:val="en-US"/>
        </w:rPr>
      </w:pPr>
      <w:r w:rsidRPr="00040172">
        <w:rPr>
          <w:lang w:val="en-US"/>
        </w:rPr>
        <w:t>In the final of the presentation, the Memorandum of Understanding was signed by partners who have not signed it yet electronically. Ms. Ana Manuelito (EURATEX) informed partners that it was still missing 1 partner’s representative signature. Ms. Joana Carv</w:t>
      </w:r>
      <w:r w:rsidRPr="00040172">
        <w:rPr>
          <w:lang w:val="en-US"/>
        </w:rPr>
        <w:t>alho (CITEVE) informed that CITEVE will proceed with the signature and the 8 versions of the MoU will be distributed in the following days so that each partner can have its own fully signed.</w:t>
      </w:r>
    </w:p>
    <w:p w:rsidR="002A4B21" w:rsidRPr="00040172" w:rsidRDefault="002A4B21">
      <w:pPr>
        <w:pStyle w:val="BodyText"/>
        <w:rPr>
          <w:lang w:val="en-US"/>
        </w:rPr>
      </w:pPr>
    </w:p>
    <w:p w:rsidR="002A4B21" w:rsidRPr="00040172" w:rsidRDefault="002A4B21">
      <w:pPr>
        <w:pStyle w:val="BodyText"/>
        <w:rPr>
          <w:lang w:val="en-US"/>
        </w:rPr>
      </w:pPr>
    </w:p>
    <w:p w:rsidR="002A4B21" w:rsidRPr="00040172" w:rsidRDefault="002A4B21">
      <w:pPr>
        <w:pStyle w:val="BodyText"/>
        <w:spacing w:before="11"/>
        <w:rPr>
          <w:sz w:val="23"/>
          <w:lang w:val="en-US"/>
        </w:rPr>
      </w:pPr>
    </w:p>
    <w:p w:rsidR="002A4B21" w:rsidRPr="00040172" w:rsidRDefault="00040172">
      <w:pPr>
        <w:pStyle w:val="Heading2"/>
        <w:numPr>
          <w:ilvl w:val="0"/>
          <w:numId w:val="2"/>
        </w:numPr>
        <w:tabs>
          <w:tab w:val="left" w:pos="837"/>
        </w:tabs>
        <w:spacing w:line="360" w:lineRule="auto"/>
        <w:ind w:right="110"/>
        <w:rPr>
          <w:lang w:val="en-US"/>
        </w:rPr>
      </w:pPr>
      <w:r w:rsidRPr="00040172">
        <w:rPr>
          <w:lang w:val="en-US"/>
        </w:rPr>
        <w:t>Session 5 – Presentation of the Training Courses Implementatio</w:t>
      </w:r>
      <w:r w:rsidRPr="00040172">
        <w:rPr>
          <w:lang w:val="en-US"/>
        </w:rPr>
        <w:t>n Report (all partners)</w:t>
      </w:r>
    </w:p>
    <w:p w:rsidR="002A4B21" w:rsidRPr="00040172" w:rsidRDefault="002A4B21">
      <w:pPr>
        <w:pStyle w:val="BodyText"/>
        <w:rPr>
          <w:b/>
          <w:lang w:val="en-US"/>
        </w:rPr>
      </w:pPr>
    </w:p>
    <w:p w:rsidR="002A4B21" w:rsidRPr="00040172" w:rsidRDefault="00040172">
      <w:pPr>
        <w:pStyle w:val="BodyText"/>
        <w:spacing w:before="148" w:line="360" w:lineRule="auto"/>
        <w:ind w:left="116" w:right="113"/>
        <w:jc w:val="both"/>
        <w:rPr>
          <w:lang w:val="en-US"/>
        </w:rPr>
      </w:pPr>
      <w:r w:rsidRPr="00040172">
        <w:rPr>
          <w:lang w:val="en-US"/>
        </w:rPr>
        <w:t>Each partner presented its national training courses implementation and reported the main national specificities, findings, results and feedback received during and after the implementation. Overall, the feedback received by partne</w:t>
      </w:r>
      <w:r w:rsidRPr="00040172">
        <w:rPr>
          <w:lang w:val="en-US"/>
        </w:rPr>
        <w:t>rs was very positive.</w:t>
      </w:r>
    </w:p>
    <w:p w:rsidR="002A4B21" w:rsidRPr="00040172" w:rsidRDefault="002A4B21">
      <w:pPr>
        <w:pStyle w:val="BodyText"/>
        <w:spacing w:before="11"/>
        <w:rPr>
          <w:sz w:val="35"/>
          <w:lang w:val="en-US"/>
        </w:rPr>
      </w:pPr>
    </w:p>
    <w:p w:rsidR="002A4B21" w:rsidRPr="00040172" w:rsidRDefault="00040172">
      <w:pPr>
        <w:pStyle w:val="BodyText"/>
        <w:ind w:left="116"/>
        <w:rPr>
          <w:lang w:val="en-US"/>
        </w:rPr>
      </w:pPr>
      <w:r w:rsidRPr="00040172">
        <w:rPr>
          <w:lang w:val="en-US"/>
        </w:rPr>
        <w:t>It was also pointed out the initiatives and actions to be taken after the end of the project in</w:t>
      </w:r>
    </w:p>
    <w:p w:rsidR="002A4B21" w:rsidRPr="00040172" w:rsidRDefault="00040172">
      <w:pPr>
        <w:pStyle w:val="BodyText"/>
        <w:spacing w:before="147"/>
        <w:ind w:left="116"/>
        <w:rPr>
          <w:lang w:val="en-US"/>
        </w:rPr>
      </w:pPr>
      <w:r w:rsidRPr="00040172">
        <w:rPr>
          <w:lang w:val="en-US"/>
        </w:rPr>
        <w:t>terms of exploitation of the projects’ results and dissemination at the national level.</w:t>
      </w:r>
    </w:p>
    <w:p w:rsidR="002A4B21" w:rsidRPr="00040172" w:rsidRDefault="002A4B21">
      <w:pPr>
        <w:pStyle w:val="BodyText"/>
        <w:rPr>
          <w:lang w:val="en-US"/>
        </w:rPr>
      </w:pPr>
    </w:p>
    <w:p w:rsidR="002A4B21" w:rsidRPr="00040172" w:rsidRDefault="002A4B21">
      <w:pPr>
        <w:pStyle w:val="BodyText"/>
        <w:spacing w:before="11"/>
        <w:rPr>
          <w:sz w:val="23"/>
          <w:lang w:val="en-US"/>
        </w:rPr>
      </w:pPr>
    </w:p>
    <w:p w:rsidR="002A4B21" w:rsidRPr="00040172" w:rsidRDefault="00040172">
      <w:pPr>
        <w:pStyle w:val="BodyText"/>
        <w:spacing w:line="362" w:lineRule="auto"/>
        <w:ind w:left="116" w:right="110"/>
        <w:jc w:val="both"/>
        <w:rPr>
          <w:lang w:val="en-US"/>
        </w:rPr>
      </w:pPr>
      <w:r w:rsidRPr="00040172">
        <w:rPr>
          <w:lang w:val="en-US"/>
        </w:rPr>
        <w:t>Each presentation was followed by a short discu</w:t>
      </w:r>
      <w:r w:rsidRPr="00040172">
        <w:rPr>
          <w:lang w:val="en-US"/>
        </w:rPr>
        <w:t>ssion among partners on different national aspects.</w:t>
      </w:r>
    </w:p>
    <w:p w:rsidR="002A4B21" w:rsidRPr="00040172" w:rsidRDefault="002A4B21">
      <w:pPr>
        <w:pStyle w:val="BodyText"/>
        <w:rPr>
          <w:lang w:val="en-US"/>
        </w:rPr>
      </w:pPr>
    </w:p>
    <w:p w:rsidR="002A4B21" w:rsidRPr="00040172" w:rsidRDefault="002A4B21">
      <w:pPr>
        <w:pStyle w:val="BodyText"/>
        <w:rPr>
          <w:lang w:val="en-US"/>
        </w:rPr>
      </w:pPr>
    </w:p>
    <w:p w:rsidR="002A4B21" w:rsidRPr="00040172" w:rsidRDefault="002A4B21">
      <w:pPr>
        <w:pStyle w:val="BodyText"/>
        <w:spacing w:before="8"/>
        <w:rPr>
          <w:sz w:val="23"/>
          <w:lang w:val="en-US"/>
        </w:rPr>
      </w:pPr>
    </w:p>
    <w:p w:rsidR="002A4B21" w:rsidRPr="00040172" w:rsidRDefault="00040172">
      <w:pPr>
        <w:pStyle w:val="Heading2"/>
        <w:numPr>
          <w:ilvl w:val="0"/>
          <w:numId w:val="2"/>
        </w:numPr>
        <w:tabs>
          <w:tab w:val="left" w:pos="837"/>
        </w:tabs>
        <w:rPr>
          <w:lang w:val="en-US"/>
        </w:rPr>
      </w:pPr>
      <w:r w:rsidRPr="00040172">
        <w:rPr>
          <w:lang w:val="en-US"/>
        </w:rPr>
        <w:t>Session</w:t>
      </w:r>
      <w:r w:rsidRPr="00040172">
        <w:rPr>
          <w:spacing w:val="-11"/>
          <w:lang w:val="en-US"/>
        </w:rPr>
        <w:t xml:space="preserve"> </w:t>
      </w:r>
      <w:r w:rsidRPr="00040172">
        <w:rPr>
          <w:lang w:val="en-US"/>
        </w:rPr>
        <w:t>6</w:t>
      </w:r>
      <w:r w:rsidRPr="00040172">
        <w:rPr>
          <w:spacing w:val="-10"/>
          <w:lang w:val="en-US"/>
        </w:rPr>
        <w:t xml:space="preserve"> </w:t>
      </w:r>
      <w:r w:rsidRPr="00040172">
        <w:rPr>
          <w:lang w:val="en-US"/>
        </w:rPr>
        <w:t>–</w:t>
      </w:r>
      <w:r w:rsidRPr="00040172">
        <w:rPr>
          <w:spacing w:val="-11"/>
          <w:lang w:val="en-US"/>
        </w:rPr>
        <w:t xml:space="preserve"> </w:t>
      </w:r>
      <w:r w:rsidRPr="00040172">
        <w:rPr>
          <w:lang w:val="en-US"/>
        </w:rPr>
        <w:t>Overview</w:t>
      </w:r>
      <w:r w:rsidRPr="00040172">
        <w:rPr>
          <w:spacing w:val="-11"/>
          <w:lang w:val="en-US"/>
        </w:rPr>
        <w:t xml:space="preserve"> </w:t>
      </w:r>
      <w:r w:rsidRPr="00040172">
        <w:rPr>
          <w:lang w:val="en-US"/>
        </w:rPr>
        <w:t>of</w:t>
      </w:r>
      <w:r w:rsidRPr="00040172">
        <w:rPr>
          <w:spacing w:val="-12"/>
          <w:lang w:val="en-US"/>
        </w:rPr>
        <w:t xml:space="preserve"> </w:t>
      </w:r>
      <w:r w:rsidRPr="00040172">
        <w:rPr>
          <w:lang w:val="en-US"/>
        </w:rPr>
        <w:t>the</w:t>
      </w:r>
      <w:r w:rsidRPr="00040172">
        <w:rPr>
          <w:spacing w:val="-12"/>
          <w:lang w:val="en-US"/>
        </w:rPr>
        <w:t xml:space="preserve"> </w:t>
      </w:r>
      <w:r w:rsidRPr="00040172">
        <w:rPr>
          <w:lang w:val="en-US"/>
        </w:rPr>
        <w:t>TEXAPP</w:t>
      </w:r>
      <w:r w:rsidRPr="00040172">
        <w:rPr>
          <w:spacing w:val="-10"/>
          <w:lang w:val="en-US"/>
        </w:rPr>
        <w:t xml:space="preserve"> </w:t>
      </w:r>
      <w:r w:rsidRPr="00040172">
        <w:rPr>
          <w:lang w:val="en-US"/>
        </w:rPr>
        <w:t>Final</w:t>
      </w:r>
      <w:r w:rsidRPr="00040172">
        <w:rPr>
          <w:spacing w:val="-10"/>
          <w:lang w:val="en-US"/>
        </w:rPr>
        <w:t xml:space="preserve"> </w:t>
      </w:r>
      <w:r w:rsidRPr="00040172">
        <w:rPr>
          <w:lang w:val="en-US"/>
        </w:rPr>
        <w:t>Conference</w:t>
      </w:r>
      <w:r w:rsidRPr="00040172">
        <w:rPr>
          <w:spacing w:val="-9"/>
          <w:lang w:val="en-US"/>
        </w:rPr>
        <w:t xml:space="preserve"> </w:t>
      </w:r>
      <w:r w:rsidRPr="00040172">
        <w:rPr>
          <w:lang w:val="en-US"/>
        </w:rPr>
        <w:t>(Ms.</w:t>
      </w:r>
      <w:r w:rsidRPr="00040172">
        <w:rPr>
          <w:spacing w:val="-8"/>
          <w:lang w:val="en-US"/>
        </w:rPr>
        <w:t xml:space="preserve"> </w:t>
      </w:r>
      <w:r w:rsidRPr="00040172">
        <w:rPr>
          <w:lang w:val="en-US"/>
        </w:rPr>
        <w:t>Ana</w:t>
      </w:r>
      <w:r w:rsidRPr="00040172">
        <w:rPr>
          <w:spacing w:val="-10"/>
          <w:lang w:val="en-US"/>
        </w:rPr>
        <w:t xml:space="preserve"> </w:t>
      </w:r>
      <w:r w:rsidRPr="00040172">
        <w:rPr>
          <w:lang w:val="en-US"/>
        </w:rPr>
        <w:t>Manuelito,</w:t>
      </w:r>
      <w:r w:rsidRPr="00040172">
        <w:rPr>
          <w:spacing w:val="-9"/>
          <w:lang w:val="en-US"/>
        </w:rPr>
        <w:t xml:space="preserve"> </w:t>
      </w:r>
      <w:r w:rsidRPr="00040172">
        <w:rPr>
          <w:lang w:val="en-US"/>
        </w:rPr>
        <w:t>EURATEX)</w:t>
      </w:r>
    </w:p>
    <w:p w:rsidR="002A4B21" w:rsidRPr="00040172" w:rsidRDefault="002A4B21">
      <w:pPr>
        <w:pStyle w:val="BodyText"/>
        <w:rPr>
          <w:b/>
          <w:sz w:val="28"/>
          <w:lang w:val="en-US"/>
        </w:rPr>
      </w:pPr>
    </w:p>
    <w:p w:rsidR="002A4B21" w:rsidRPr="00040172" w:rsidRDefault="00040172">
      <w:pPr>
        <w:pStyle w:val="BodyText"/>
        <w:spacing w:before="244" w:line="360" w:lineRule="auto"/>
        <w:ind w:left="116" w:right="111"/>
        <w:jc w:val="both"/>
        <w:rPr>
          <w:lang w:val="en-US"/>
        </w:rPr>
      </w:pPr>
      <w:r w:rsidRPr="00040172">
        <w:rPr>
          <w:lang w:val="en-US"/>
        </w:rPr>
        <w:t>As</w:t>
      </w:r>
      <w:r w:rsidRPr="00040172">
        <w:rPr>
          <w:spacing w:val="-3"/>
          <w:lang w:val="en-US"/>
        </w:rPr>
        <w:t xml:space="preserve"> </w:t>
      </w:r>
      <w:r w:rsidRPr="00040172">
        <w:rPr>
          <w:lang w:val="en-US"/>
        </w:rPr>
        <w:t>a</w:t>
      </w:r>
      <w:r w:rsidRPr="00040172">
        <w:rPr>
          <w:spacing w:val="-5"/>
          <w:lang w:val="en-US"/>
        </w:rPr>
        <w:t xml:space="preserve"> </w:t>
      </w:r>
      <w:r w:rsidRPr="00040172">
        <w:rPr>
          <w:lang w:val="en-US"/>
        </w:rPr>
        <w:t>first</w:t>
      </w:r>
      <w:r w:rsidRPr="00040172">
        <w:rPr>
          <w:spacing w:val="-4"/>
          <w:lang w:val="en-US"/>
        </w:rPr>
        <w:t xml:space="preserve"> </w:t>
      </w:r>
      <w:r w:rsidRPr="00040172">
        <w:rPr>
          <w:lang w:val="en-US"/>
        </w:rPr>
        <w:t>point,</w:t>
      </w:r>
      <w:r w:rsidRPr="00040172">
        <w:rPr>
          <w:spacing w:val="-7"/>
          <w:lang w:val="en-US"/>
        </w:rPr>
        <w:t xml:space="preserve"> </w:t>
      </w:r>
      <w:r w:rsidRPr="00040172">
        <w:rPr>
          <w:lang w:val="en-US"/>
        </w:rPr>
        <w:t>Ms.</w:t>
      </w:r>
      <w:r w:rsidRPr="00040172">
        <w:rPr>
          <w:spacing w:val="-4"/>
          <w:lang w:val="en-US"/>
        </w:rPr>
        <w:t xml:space="preserve"> </w:t>
      </w:r>
      <w:r w:rsidRPr="00040172">
        <w:rPr>
          <w:lang w:val="en-US"/>
        </w:rPr>
        <w:t>Ana</w:t>
      </w:r>
      <w:r w:rsidRPr="00040172">
        <w:rPr>
          <w:spacing w:val="-7"/>
          <w:lang w:val="en-US"/>
        </w:rPr>
        <w:t xml:space="preserve"> </w:t>
      </w:r>
      <w:r w:rsidRPr="00040172">
        <w:rPr>
          <w:lang w:val="en-US"/>
        </w:rPr>
        <w:t>Manuelito</w:t>
      </w:r>
      <w:r w:rsidRPr="00040172">
        <w:rPr>
          <w:spacing w:val="-3"/>
          <w:lang w:val="en-US"/>
        </w:rPr>
        <w:t xml:space="preserve"> </w:t>
      </w:r>
      <w:r w:rsidRPr="00040172">
        <w:rPr>
          <w:lang w:val="en-US"/>
        </w:rPr>
        <w:t>(EURATEX)</w:t>
      </w:r>
      <w:r w:rsidRPr="00040172">
        <w:rPr>
          <w:spacing w:val="-6"/>
          <w:lang w:val="en-US"/>
        </w:rPr>
        <w:t xml:space="preserve"> </w:t>
      </w:r>
      <w:r w:rsidRPr="00040172">
        <w:rPr>
          <w:lang w:val="en-US"/>
        </w:rPr>
        <w:t>said</w:t>
      </w:r>
      <w:r w:rsidRPr="00040172">
        <w:rPr>
          <w:spacing w:val="-4"/>
          <w:lang w:val="en-US"/>
        </w:rPr>
        <w:t xml:space="preserve"> </w:t>
      </w:r>
      <w:r w:rsidRPr="00040172">
        <w:rPr>
          <w:lang w:val="en-US"/>
        </w:rPr>
        <w:t>that</w:t>
      </w:r>
      <w:r w:rsidRPr="00040172">
        <w:rPr>
          <w:spacing w:val="-4"/>
          <w:lang w:val="en-US"/>
        </w:rPr>
        <w:t xml:space="preserve"> </w:t>
      </w:r>
      <w:r w:rsidRPr="00040172">
        <w:rPr>
          <w:lang w:val="en-US"/>
        </w:rPr>
        <w:t>the</w:t>
      </w:r>
      <w:r w:rsidRPr="00040172">
        <w:rPr>
          <w:spacing w:val="-4"/>
          <w:lang w:val="en-US"/>
        </w:rPr>
        <w:t xml:space="preserve"> </w:t>
      </w:r>
      <w:r w:rsidRPr="00040172">
        <w:rPr>
          <w:lang w:val="en-US"/>
        </w:rPr>
        <w:t>project</w:t>
      </w:r>
      <w:r w:rsidRPr="00040172">
        <w:rPr>
          <w:spacing w:val="-4"/>
          <w:lang w:val="en-US"/>
        </w:rPr>
        <w:t xml:space="preserve"> </w:t>
      </w:r>
      <w:r w:rsidRPr="00040172">
        <w:rPr>
          <w:lang w:val="en-US"/>
        </w:rPr>
        <w:t>had</w:t>
      </w:r>
      <w:r w:rsidRPr="00040172">
        <w:rPr>
          <w:spacing w:val="-4"/>
          <w:lang w:val="en-US"/>
        </w:rPr>
        <w:t xml:space="preserve"> </w:t>
      </w:r>
      <w:r w:rsidRPr="00040172">
        <w:rPr>
          <w:lang w:val="en-US"/>
        </w:rPr>
        <w:t>passed</w:t>
      </w:r>
      <w:r w:rsidRPr="00040172">
        <w:rPr>
          <w:spacing w:val="-4"/>
          <w:lang w:val="en-US"/>
        </w:rPr>
        <w:t xml:space="preserve"> </w:t>
      </w:r>
      <w:r w:rsidRPr="00040172">
        <w:rPr>
          <w:lang w:val="en-US"/>
        </w:rPr>
        <w:t>through</w:t>
      </w:r>
      <w:r w:rsidRPr="00040172">
        <w:rPr>
          <w:spacing w:val="-2"/>
          <w:lang w:val="en-US"/>
        </w:rPr>
        <w:t xml:space="preserve"> </w:t>
      </w:r>
      <w:r w:rsidRPr="00040172">
        <w:rPr>
          <w:lang w:val="en-US"/>
        </w:rPr>
        <w:t>some challenges but in the end the results are very positive, due to the efforts, commitment and hard work carried out by every partner since the very beginning. Ms. Ana Manuelito (EURATEX) thanked all the partners for this and that the final conference on</w:t>
      </w:r>
      <w:r w:rsidRPr="00040172">
        <w:rPr>
          <w:lang w:val="en-US"/>
        </w:rPr>
        <w:t xml:space="preserve"> 25 September 2018 should reflect this</w:t>
      </w:r>
      <w:r w:rsidRPr="00040172">
        <w:rPr>
          <w:spacing w:val="-8"/>
          <w:lang w:val="en-US"/>
        </w:rPr>
        <w:t xml:space="preserve"> </w:t>
      </w:r>
      <w:r w:rsidRPr="00040172">
        <w:rPr>
          <w:lang w:val="en-US"/>
        </w:rPr>
        <w:t>work.</w:t>
      </w:r>
    </w:p>
    <w:p w:rsidR="002A4B21" w:rsidRPr="00040172" w:rsidRDefault="002A4B21">
      <w:pPr>
        <w:spacing w:line="360" w:lineRule="auto"/>
        <w:jc w:val="both"/>
        <w:rPr>
          <w:lang w:val="en-US"/>
        </w:rPr>
        <w:sectPr w:rsidR="002A4B21" w:rsidRPr="00040172">
          <w:pgSz w:w="11900" w:h="16850"/>
          <w:pgMar w:top="1680" w:right="1300" w:bottom="1320" w:left="1300" w:header="864" w:footer="1132" w:gutter="0"/>
          <w:cols w:space="720"/>
        </w:sectPr>
      </w:pPr>
    </w:p>
    <w:p w:rsidR="002A4B21" w:rsidRPr="00040172" w:rsidRDefault="002A4B21">
      <w:pPr>
        <w:pStyle w:val="BodyText"/>
        <w:spacing w:before="1"/>
        <w:rPr>
          <w:sz w:val="19"/>
          <w:lang w:val="en-US"/>
        </w:rPr>
      </w:pPr>
    </w:p>
    <w:p w:rsidR="002A4B21" w:rsidRPr="00040172" w:rsidRDefault="00040172">
      <w:pPr>
        <w:pStyle w:val="BodyText"/>
        <w:spacing w:before="52" w:line="360" w:lineRule="auto"/>
        <w:ind w:left="116" w:right="107"/>
        <w:jc w:val="both"/>
        <w:rPr>
          <w:lang w:val="en-US"/>
        </w:rPr>
      </w:pPr>
      <w:r w:rsidRPr="00040172">
        <w:rPr>
          <w:lang w:val="en-US"/>
        </w:rPr>
        <w:t>Ms.</w:t>
      </w:r>
      <w:r w:rsidRPr="00040172">
        <w:rPr>
          <w:spacing w:val="-4"/>
          <w:lang w:val="en-US"/>
        </w:rPr>
        <w:t xml:space="preserve"> </w:t>
      </w:r>
      <w:r w:rsidRPr="00040172">
        <w:rPr>
          <w:lang w:val="en-US"/>
        </w:rPr>
        <w:t>Ana</w:t>
      </w:r>
      <w:r w:rsidRPr="00040172">
        <w:rPr>
          <w:spacing w:val="-5"/>
          <w:lang w:val="en-US"/>
        </w:rPr>
        <w:t xml:space="preserve"> </w:t>
      </w:r>
      <w:r w:rsidRPr="00040172">
        <w:rPr>
          <w:lang w:val="en-US"/>
        </w:rPr>
        <w:t>Manuelito</w:t>
      </w:r>
      <w:r w:rsidRPr="00040172">
        <w:rPr>
          <w:spacing w:val="-5"/>
          <w:lang w:val="en-US"/>
        </w:rPr>
        <w:t xml:space="preserve"> </w:t>
      </w:r>
      <w:r w:rsidRPr="00040172">
        <w:rPr>
          <w:lang w:val="en-US"/>
        </w:rPr>
        <w:t>(EURATEX)</w:t>
      </w:r>
      <w:r w:rsidRPr="00040172">
        <w:rPr>
          <w:spacing w:val="-5"/>
          <w:lang w:val="en-US"/>
        </w:rPr>
        <w:t xml:space="preserve"> </w:t>
      </w:r>
      <w:r w:rsidRPr="00040172">
        <w:rPr>
          <w:lang w:val="en-US"/>
        </w:rPr>
        <w:t>presented</w:t>
      </w:r>
      <w:r w:rsidRPr="00040172">
        <w:rPr>
          <w:spacing w:val="-3"/>
          <w:lang w:val="en-US"/>
        </w:rPr>
        <w:t xml:space="preserve"> </w:t>
      </w:r>
      <w:r w:rsidRPr="00040172">
        <w:rPr>
          <w:lang w:val="en-US"/>
        </w:rPr>
        <w:t>the TEXAPP</w:t>
      </w:r>
      <w:r w:rsidRPr="00040172">
        <w:rPr>
          <w:spacing w:val="-4"/>
          <w:lang w:val="en-US"/>
        </w:rPr>
        <w:t xml:space="preserve"> </w:t>
      </w:r>
      <w:r w:rsidRPr="00040172">
        <w:rPr>
          <w:lang w:val="en-US"/>
        </w:rPr>
        <w:t>Final</w:t>
      </w:r>
      <w:r w:rsidRPr="00040172">
        <w:rPr>
          <w:spacing w:val="-5"/>
          <w:lang w:val="en-US"/>
        </w:rPr>
        <w:t xml:space="preserve"> </w:t>
      </w:r>
      <w:r w:rsidRPr="00040172">
        <w:rPr>
          <w:lang w:val="en-US"/>
        </w:rPr>
        <w:t>Conference</w:t>
      </w:r>
      <w:r w:rsidRPr="00040172">
        <w:rPr>
          <w:spacing w:val="-5"/>
          <w:lang w:val="en-US"/>
        </w:rPr>
        <w:t xml:space="preserve"> </w:t>
      </w:r>
      <w:r w:rsidRPr="00040172">
        <w:rPr>
          <w:lang w:val="en-US"/>
        </w:rPr>
        <w:t>programme</w:t>
      </w:r>
      <w:r w:rsidRPr="00040172">
        <w:rPr>
          <w:spacing w:val="-3"/>
          <w:lang w:val="en-US"/>
        </w:rPr>
        <w:t xml:space="preserve"> </w:t>
      </w:r>
      <w:r w:rsidRPr="00040172">
        <w:rPr>
          <w:lang w:val="en-US"/>
        </w:rPr>
        <w:t>in</w:t>
      </w:r>
      <w:r w:rsidRPr="00040172">
        <w:rPr>
          <w:spacing w:val="-4"/>
          <w:lang w:val="en-US"/>
        </w:rPr>
        <w:t xml:space="preserve"> </w:t>
      </w:r>
      <w:r w:rsidRPr="00040172">
        <w:rPr>
          <w:lang w:val="en-US"/>
        </w:rPr>
        <w:t>details, especially</w:t>
      </w:r>
      <w:r w:rsidRPr="00040172">
        <w:rPr>
          <w:spacing w:val="-6"/>
          <w:lang w:val="en-US"/>
        </w:rPr>
        <w:t xml:space="preserve"> </w:t>
      </w:r>
      <w:r w:rsidRPr="00040172">
        <w:rPr>
          <w:lang w:val="en-US"/>
        </w:rPr>
        <w:t>in</w:t>
      </w:r>
      <w:r w:rsidRPr="00040172">
        <w:rPr>
          <w:spacing w:val="-5"/>
          <w:lang w:val="en-US"/>
        </w:rPr>
        <w:t xml:space="preserve"> </w:t>
      </w:r>
      <w:r w:rsidRPr="00040172">
        <w:rPr>
          <w:lang w:val="en-US"/>
        </w:rPr>
        <w:t>what</w:t>
      </w:r>
      <w:r w:rsidRPr="00040172">
        <w:rPr>
          <w:spacing w:val="-6"/>
          <w:lang w:val="en-US"/>
        </w:rPr>
        <w:t xml:space="preserve"> </w:t>
      </w:r>
      <w:r w:rsidRPr="00040172">
        <w:rPr>
          <w:lang w:val="en-US"/>
        </w:rPr>
        <w:t>regards</w:t>
      </w:r>
      <w:r w:rsidRPr="00040172">
        <w:rPr>
          <w:spacing w:val="-5"/>
          <w:lang w:val="en-US"/>
        </w:rPr>
        <w:t xml:space="preserve"> </w:t>
      </w:r>
      <w:r w:rsidRPr="00040172">
        <w:rPr>
          <w:lang w:val="en-US"/>
        </w:rPr>
        <w:t>the</w:t>
      </w:r>
      <w:r w:rsidRPr="00040172">
        <w:rPr>
          <w:spacing w:val="-6"/>
          <w:lang w:val="en-US"/>
        </w:rPr>
        <w:t xml:space="preserve"> </w:t>
      </w:r>
      <w:r w:rsidRPr="00040172">
        <w:rPr>
          <w:lang w:val="en-US"/>
        </w:rPr>
        <w:t>key-note</w:t>
      </w:r>
      <w:r w:rsidRPr="00040172">
        <w:rPr>
          <w:spacing w:val="-6"/>
          <w:lang w:val="en-US"/>
        </w:rPr>
        <w:t xml:space="preserve"> </w:t>
      </w:r>
      <w:r w:rsidRPr="00040172">
        <w:rPr>
          <w:lang w:val="en-US"/>
        </w:rPr>
        <w:t>speakers</w:t>
      </w:r>
      <w:r w:rsidRPr="00040172">
        <w:rPr>
          <w:spacing w:val="-5"/>
          <w:lang w:val="en-US"/>
        </w:rPr>
        <w:t xml:space="preserve"> </w:t>
      </w:r>
      <w:r w:rsidRPr="00040172">
        <w:rPr>
          <w:lang w:val="en-US"/>
        </w:rPr>
        <w:t>(Lutz</w:t>
      </w:r>
      <w:r w:rsidRPr="00040172">
        <w:rPr>
          <w:spacing w:val="-5"/>
          <w:lang w:val="en-US"/>
        </w:rPr>
        <w:t xml:space="preserve"> </w:t>
      </w:r>
      <w:r w:rsidRPr="00040172">
        <w:rPr>
          <w:lang w:val="en-US"/>
        </w:rPr>
        <w:t>Walter</w:t>
      </w:r>
      <w:r w:rsidRPr="00040172">
        <w:rPr>
          <w:spacing w:val="-5"/>
          <w:lang w:val="en-US"/>
        </w:rPr>
        <w:t xml:space="preserve"> </w:t>
      </w:r>
      <w:r w:rsidRPr="00040172">
        <w:rPr>
          <w:lang w:val="en-US"/>
        </w:rPr>
        <w:t>–</w:t>
      </w:r>
      <w:r w:rsidRPr="00040172">
        <w:rPr>
          <w:spacing w:val="-6"/>
          <w:lang w:val="en-US"/>
        </w:rPr>
        <w:t xml:space="preserve"> </w:t>
      </w:r>
      <w:r w:rsidRPr="00040172">
        <w:rPr>
          <w:lang w:val="en-US"/>
        </w:rPr>
        <w:t>Innovation</w:t>
      </w:r>
      <w:r w:rsidRPr="00040172">
        <w:rPr>
          <w:spacing w:val="-8"/>
          <w:lang w:val="en-US"/>
        </w:rPr>
        <w:t xml:space="preserve"> </w:t>
      </w:r>
      <w:r w:rsidRPr="00040172">
        <w:rPr>
          <w:lang w:val="en-US"/>
        </w:rPr>
        <w:t>&amp;</w:t>
      </w:r>
      <w:r w:rsidRPr="00040172">
        <w:rPr>
          <w:spacing w:val="-4"/>
          <w:lang w:val="en-US"/>
        </w:rPr>
        <w:t xml:space="preserve"> </w:t>
      </w:r>
      <w:r w:rsidRPr="00040172">
        <w:rPr>
          <w:lang w:val="en-US"/>
        </w:rPr>
        <w:t>Skills</w:t>
      </w:r>
      <w:r w:rsidRPr="00040172">
        <w:rPr>
          <w:spacing w:val="-7"/>
          <w:lang w:val="en-US"/>
        </w:rPr>
        <w:t xml:space="preserve"> </w:t>
      </w:r>
      <w:r w:rsidRPr="00040172">
        <w:rPr>
          <w:lang w:val="en-US"/>
        </w:rPr>
        <w:t>Director</w:t>
      </w:r>
      <w:r w:rsidRPr="00040172">
        <w:rPr>
          <w:spacing w:val="-6"/>
          <w:lang w:val="en-US"/>
        </w:rPr>
        <w:t xml:space="preserve"> </w:t>
      </w:r>
      <w:r w:rsidRPr="00040172">
        <w:rPr>
          <w:lang w:val="en-US"/>
        </w:rPr>
        <w:t>at EURATEX;</w:t>
      </w:r>
      <w:r w:rsidRPr="00040172">
        <w:rPr>
          <w:lang w:val="en-US"/>
        </w:rPr>
        <w:t xml:space="preserve"> João Santos – Deputy Head of Unit at the European Commission; Paul Johnson – Managing Director of W.T. Johnson &amp; Sons, a Textile company based in</w:t>
      </w:r>
      <w:r w:rsidRPr="00040172">
        <w:rPr>
          <w:spacing w:val="-15"/>
          <w:lang w:val="en-US"/>
        </w:rPr>
        <w:t xml:space="preserve"> </w:t>
      </w:r>
      <w:r w:rsidRPr="00040172">
        <w:rPr>
          <w:lang w:val="en-US"/>
        </w:rPr>
        <w:t>England).</w:t>
      </w:r>
    </w:p>
    <w:p w:rsidR="002A4B21" w:rsidRPr="00040172" w:rsidRDefault="002A4B21">
      <w:pPr>
        <w:pStyle w:val="BodyText"/>
        <w:spacing w:before="11"/>
        <w:rPr>
          <w:sz w:val="35"/>
          <w:lang w:val="en-US"/>
        </w:rPr>
      </w:pPr>
    </w:p>
    <w:p w:rsidR="002A4B21" w:rsidRPr="00040172" w:rsidRDefault="00040172">
      <w:pPr>
        <w:pStyle w:val="BodyText"/>
        <w:spacing w:line="360" w:lineRule="auto"/>
        <w:ind w:left="116" w:right="111"/>
        <w:jc w:val="both"/>
        <w:rPr>
          <w:lang w:val="en-US"/>
        </w:rPr>
      </w:pPr>
      <w:r w:rsidRPr="00040172">
        <w:rPr>
          <w:lang w:val="en-US"/>
        </w:rPr>
        <w:t>Ms. Ana Manuelito (EURATEX) also presented the modus operandi of the roundtable discussion in whic</w:t>
      </w:r>
      <w:r w:rsidRPr="00040172">
        <w:rPr>
          <w:lang w:val="en-US"/>
        </w:rPr>
        <w:t>h 6 TEXAPP partners companies will participate and thanked Bill Macbeth very much (Textile Center of Excellence) for accepting moderate the debate.</w:t>
      </w:r>
    </w:p>
    <w:p w:rsidR="002A4B21" w:rsidRPr="00040172" w:rsidRDefault="002A4B21">
      <w:pPr>
        <w:pStyle w:val="BodyText"/>
        <w:spacing w:before="11"/>
        <w:rPr>
          <w:sz w:val="35"/>
          <w:lang w:val="en-US"/>
        </w:rPr>
      </w:pPr>
    </w:p>
    <w:p w:rsidR="002A4B21" w:rsidRPr="00040172" w:rsidRDefault="00040172">
      <w:pPr>
        <w:pStyle w:val="BodyText"/>
        <w:spacing w:before="1" w:line="362" w:lineRule="auto"/>
        <w:ind w:left="116" w:right="112"/>
        <w:jc w:val="both"/>
        <w:rPr>
          <w:lang w:val="en-US"/>
        </w:rPr>
      </w:pPr>
      <w:r w:rsidRPr="00040172">
        <w:rPr>
          <w:lang w:val="en-US"/>
        </w:rPr>
        <w:t xml:space="preserve">Finally, Ms. Ana Manuelito (EURATEX) reminded partners about the final conference costs reimbursements and </w:t>
      </w:r>
      <w:r w:rsidRPr="00040172">
        <w:rPr>
          <w:lang w:val="en-US"/>
        </w:rPr>
        <w:t>informed about logistical aspects of the joint dinner.</w:t>
      </w:r>
    </w:p>
    <w:p w:rsidR="002A4B21" w:rsidRPr="00040172" w:rsidRDefault="002A4B21">
      <w:pPr>
        <w:pStyle w:val="BodyText"/>
        <w:rPr>
          <w:lang w:val="en-US"/>
        </w:rPr>
      </w:pPr>
    </w:p>
    <w:p w:rsidR="002A4B21" w:rsidRPr="00040172" w:rsidRDefault="002A4B21">
      <w:pPr>
        <w:pStyle w:val="BodyText"/>
        <w:rPr>
          <w:lang w:val="en-US"/>
        </w:rPr>
      </w:pPr>
    </w:p>
    <w:p w:rsidR="002A4B21" w:rsidRPr="00040172" w:rsidRDefault="002A4B21">
      <w:pPr>
        <w:pStyle w:val="BodyText"/>
        <w:spacing w:before="7"/>
        <w:rPr>
          <w:sz w:val="23"/>
          <w:lang w:val="en-US"/>
        </w:rPr>
      </w:pPr>
    </w:p>
    <w:p w:rsidR="002A4B21" w:rsidRPr="00040172" w:rsidRDefault="00040172">
      <w:pPr>
        <w:pStyle w:val="BodyText"/>
        <w:ind w:left="116"/>
        <w:jc w:val="both"/>
        <w:rPr>
          <w:lang w:val="en-US"/>
        </w:rPr>
      </w:pPr>
      <w:r w:rsidRPr="00040172">
        <w:rPr>
          <w:lang w:val="en-US"/>
        </w:rPr>
        <w:t>The meeting was adjourned at 16:00.</w:t>
      </w:r>
    </w:p>
    <w:p w:rsidR="002A4B21" w:rsidRPr="00040172" w:rsidRDefault="002A4B21">
      <w:pPr>
        <w:pStyle w:val="BodyText"/>
        <w:rPr>
          <w:sz w:val="20"/>
          <w:lang w:val="en-US"/>
        </w:rPr>
      </w:pPr>
    </w:p>
    <w:p w:rsidR="002A4B21" w:rsidRPr="00040172" w:rsidRDefault="002A4B21">
      <w:pPr>
        <w:pStyle w:val="BodyText"/>
        <w:rPr>
          <w:sz w:val="20"/>
          <w:lang w:val="en-US"/>
        </w:rPr>
      </w:pPr>
    </w:p>
    <w:p w:rsidR="002A4B21" w:rsidRPr="00040172" w:rsidRDefault="002A4B21">
      <w:pPr>
        <w:pStyle w:val="BodyText"/>
        <w:rPr>
          <w:sz w:val="20"/>
          <w:lang w:val="en-US"/>
        </w:rPr>
      </w:pPr>
    </w:p>
    <w:p w:rsidR="002A4B21" w:rsidRPr="00040172" w:rsidRDefault="002A4B21">
      <w:pPr>
        <w:pStyle w:val="BodyText"/>
        <w:rPr>
          <w:sz w:val="20"/>
          <w:lang w:val="en-US"/>
        </w:rPr>
      </w:pPr>
    </w:p>
    <w:p w:rsidR="002A4B21" w:rsidRDefault="00040172">
      <w:pPr>
        <w:pStyle w:val="BodyText"/>
        <w:spacing w:before="9"/>
        <w:rPr>
          <w:sz w:val="21"/>
        </w:rPr>
      </w:pPr>
      <w:r>
        <w:rPr>
          <w:noProof/>
        </w:rPr>
        <mc:AlternateContent>
          <mc:Choice Requires="wps">
            <w:drawing>
              <wp:anchor distT="0" distB="0" distL="0" distR="0" simplePos="0" relativeHeight="251658240" behindDoc="1" locked="0" layoutInCell="1" allowOverlap="1">
                <wp:simplePos x="0" y="0"/>
                <wp:positionH relativeFrom="page">
                  <wp:posOffset>2640330</wp:posOffset>
                </wp:positionH>
                <wp:positionV relativeFrom="paragraph">
                  <wp:posOffset>198755</wp:posOffset>
                </wp:positionV>
                <wp:extent cx="2276475" cy="0"/>
                <wp:effectExtent l="11430" t="12700" r="7620" b="6350"/>
                <wp:wrapTopAndBottom/>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6475" cy="0"/>
                        </a:xfrm>
                        <a:prstGeom prst="line">
                          <a:avLst/>
                        </a:prstGeom>
                        <a:noFill/>
                        <a:ln w="98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EC50A"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7.9pt,15.65pt" to="387.1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" strokeweight=".27489mm">
                <w10:wrap type="topAndBottom" anchorx="page"/>
              </v:line>
            </w:pict>
          </mc:Fallback>
        </mc:AlternateContent>
      </w:r>
    </w:p>
    <w:sectPr w:rsidR="002A4B21">
      <w:pgSz w:w="11900" w:h="16850"/>
      <w:pgMar w:top="1680" w:right="1300" w:bottom="1320" w:left="1300" w:header="864" w:footer="11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40172">
      <w:r>
        <w:separator/>
      </w:r>
    </w:p>
  </w:endnote>
  <w:endnote w:type="continuationSeparator" w:id="0">
    <w:p w:rsidR="00000000" w:rsidRDefault="00040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B21" w:rsidRDefault="00040172">
    <w:pPr>
      <w:pStyle w:val="BodyText"/>
      <w:spacing w:line="14" w:lineRule="auto"/>
      <w:rPr>
        <w:sz w:val="20"/>
      </w:rPr>
    </w:pPr>
    <w:r>
      <w:rPr>
        <w:noProof/>
      </w:rPr>
      <mc:AlternateContent>
        <mc:Choice Requires="wps">
          <w:drawing>
            <wp:anchor distT="0" distB="0" distL="114300" distR="114300" simplePos="0" relativeHeight="503304848" behindDoc="1" locked="0" layoutInCell="1" allowOverlap="1">
              <wp:simplePos x="0" y="0"/>
              <wp:positionH relativeFrom="page">
                <wp:posOffset>881380</wp:posOffset>
              </wp:positionH>
              <wp:positionV relativeFrom="page">
                <wp:posOffset>9800590</wp:posOffset>
              </wp:positionV>
              <wp:extent cx="5628640" cy="0"/>
              <wp:effectExtent l="5080" t="8890" r="5080" b="1016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171A6" id="Line 2" o:spid="_x0000_s1026" style="position:absolute;z-index:-11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4pt,771.7pt" to="512.6pt,7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YfaHAIAAEEEAAAOAAAAZHJzL2Uyb0RvYy54bWysU8GO2yAQvVfqPyDuie3Um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" strokeweight=".16936mm">
              <w10:wrap anchorx="page" anchory="page"/>
            </v:line>
          </w:pict>
        </mc:Fallback>
      </mc:AlternateContent>
    </w:r>
    <w:r>
      <w:rPr>
        <w:noProof/>
      </w:rPr>
      <mc:AlternateContent>
        <mc:Choice Requires="wps">
          <w:drawing>
            <wp:anchor distT="0" distB="0" distL="114300" distR="114300" simplePos="0" relativeHeight="503304872" behindDoc="1" locked="0" layoutInCell="1" allowOverlap="1">
              <wp:simplePos x="0" y="0"/>
              <wp:positionH relativeFrom="page">
                <wp:posOffset>1322705</wp:posOffset>
              </wp:positionH>
              <wp:positionV relativeFrom="page">
                <wp:posOffset>9791065</wp:posOffset>
              </wp:positionV>
              <wp:extent cx="4907280" cy="542290"/>
              <wp:effectExtent l="0" t="0" r="0" b="127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28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B21" w:rsidRPr="00040172" w:rsidRDefault="00040172">
                          <w:pPr>
                            <w:spacing w:before="19" w:line="234" w:lineRule="exact"/>
                            <w:ind w:left="3618"/>
                            <w:rPr>
                              <w:rFonts w:ascii="Cambria"/>
                              <w:sz w:val="20"/>
                              <w:lang w:val="en-US"/>
                            </w:rPr>
                          </w:pPr>
                          <w:r w:rsidRPr="00040172">
                            <w:rPr>
                              <w:rFonts w:ascii="Cambria"/>
                              <w:color w:val="0E233D"/>
                              <w:sz w:val="20"/>
                              <w:lang w:val="en-US"/>
                            </w:rPr>
                            <w:t>-</w:t>
                          </w:r>
                          <w:r>
                            <w:fldChar w:fldCharType="begin"/>
                          </w:r>
                          <w:r w:rsidRPr="00040172">
                            <w:rPr>
                              <w:rFonts w:ascii="Cambria"/>
                              <w:color w:val="0E233D"/>
                              <w:sz w:val="20"/>
                              <w:lang w:val="en-US"/>
                            </w:rPr>
                            <w:instrText xml:space="preserve"> PAGE </w:instrText>
                          </w:r>
                          <w:r>
                            <w:fldChar w:fldCharType="separate"/>
                          </w:r>
                          <w:r w:rsidRPr="00040172">
                            <w:rPr>
                              <w:lang w:val="en-US"/>
                            </w:rPr>
                            <w:t>2</w:t>
                          </w:r>
                          <w:r>
                            <w:fldChar w:fldCharType="end"/>
                          </w:r>
                          <w:r w:rsidRPr="00040172">
                            <w:rPr>
                              <w:rFonts w:ascii="Cambria"/>
                              <w:color w:val="0E233D"/>
                              <w:sz w:val="20"/>
                              <w:lang w:val="en-US"/>
                            </w:rPr>
                            <w:t>-</w:t>
                          </w:r>
                        </w:p>
                        <w:p w:rsidR="002A4B21" w:rsidRPr="00040172" w:rsidRDefault="00040172">
                          <w:pPr>
                            <w:ind w:left="19" w:right="18"/>
                            <w:jc w:val="center"/>
                            <w:rPr>
                              <w:rFonts w:ascii="Tahoma"/>
                              <w:sz w:val="16"/>
                              <w:lang w:val="en-US"/>
                            </w:rPr>
                          </w:pPr>
                          <w:r w:rsidRPr="00040172">
                            <w:rPr>
                              <w:rFonts w:ascii="Tahoma"/>
                              <w:sz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w:t>
                          </w:r>
                          <w:r w:rsidRPr="00040172">
                            <w:rPr>
                              <w:rFonts w:ascii="Tahoma"/>
                              <w:sz w:val="16"/>
                              <w:lang w:val="en-US"/>
                            </w:rPr>
                            <w:t>mation contained therein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04.15pt;margin-top:770.95pt;width:386.4pt;height:42.7pt;z-index:-11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" filled="f" stroked="f">
              <v:textbox inset="0,0,0,0">
                <w:txbxContent>
                  <w:p w:rsidR="002A4B21" w:rsidRPr="00040172" w:rsidRDefault="00040172">
                    <w:pPr>
                      <w:spacing w:before="19" w:line="234" w:lineRule="exact"/>
                      <w:ind w:left="3618"/>
                      <w:rPr>
                        <w:rFonts w:ascii="Cambria"/>
                        <w:sz w:val="20"/>
                        <w:lang w:val="en-US"/>
                      </w:rPr>
                    </w:pPr>
                    <w:r w:rsidRPr="00040172">
                      <w:rPr>
                        <w:rFonts w:ascii="Cambria"/>
                        <w:color w:val="0E233D"/>
                        <w:sz w:val="20"/>
                        <w:lang w:val="en-US"/>
                      </w:rPr>
                      <w:t>-</w:t>
                    </w:r>
                    <w:r>
                      <w:fldChar w:fldCharType="begin"/>
                    </w:r>
                    <w:r w:rsidRPr="00040172">
                      <w:rPr>
                        <w:rFonts w:ascii="Cambria"/>
                        <w:color w:val="0E233D"/>
                        <w:sz w:val="20"/>
                        <w:lang w:val="en-US"/>
                      </w:rPr>
                      <w:instrText xml:space="preserve"> PAGE </w:instrText>
                    </w:r>
                    <w:r>
                      <w:fldChar w:fldCharType="separate"/>
                    </w:r>
                    <w:r w:rsidRPr="00040172">
                      <w:rPr>
                        <w:lang w:val="en-US"/>
                      </w:rPr>
                      <w:t>2</w:t>
                    </w:r>
                    <w:r>
                      <w:fldChar w:fldCharType="end"/>
                    </w:r>
                    <w:r w:rsidRPr="00040172">
                      <w:rPr>
                        <w:rFonts w:ascii="Cambria"/>
                        <w:color w:val="0E233D"/>
                        <w:sz w:val="20"/>
                        <w:lang w:val="en-US"/>
                      </w:rPr>
                      <w:t>-</w:t>
                    </w:r>
                  </w:p>
                  <w:p w:rsidR="002A4B21" w:rsidRPr="00040172" w:rsidRDefault="00040172">
                    <w:pPr>
                      <w:ind w:left="19" w:right="18"/>
                      <w:jc w:val="center"/>
                      <w:rPr>
                        <w:rFonts w:ascii="Tahoma"/>
                        <w:sz w:val="16"/>
                        <w:lang w:val="en-US"/>
                      </w:rPr>
                    </w:pPr>
                    <w:r w:rsidRPr="00040172">
                      <w:rPr>
                        <w:rFonts w:ascii="Tahoma"/>
                        <w:sz w:val="16"/>
                        <w:lang w:val="en-US"/>
                      </w:rPr>
                      <w:t>The European Commission support for the production of this publication does not constitute an endorsement of the contents which reflects the views only of the authors, and the Commission cannot be held responsible for any use which may be made of the infor</w:t>
                    </w:r>
                    <w:r w:rsidRPr="00040172">
                      <w:rPr>
                        <w:rFonts w:ascii="Tahoma"/>
                        <w:sz w:val="16"/>
                        <w:lang w:val="en-US"/>
                      </w:rPr>
                      <w:t>mation contained therein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40172">
      <w:r>
        <w:separator/>
      </w:r>
    </w:p>
  </w:footnote>
  <w:footnote w:type="continuationSeparator" w:id="0">
    <w:p w:rsidR="00000000" w:rsidRDefault="00040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B21" w:rsidRDefault="00040172">
    <w:pPr>
      <w:pStyle w:val="BodyText"/>
      <w:spacing w:line="14" w:lineRule="auto"/>
      <w:rPr>
        <w:sz w:val="20"/>
      </w:rPr>
    </w:pPr>
    <w:r w:rsidRPr="00322720">
      <w:rPr>
        <w:noProof/>
      </w:rPr>
      <w:drawing>
        <wp:inline distT="0" distB="0" distL="0" distR="0" wp14:anchorId="1081E185" wp14:editId="61B56CEA">
          <wp:extent cx="2057400" cy="702945"/>
          <wp:effectExtent l="0" t="0" r="0" b="0"/>
          <wp:docPr id="6" name="Picture 6"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08998" cy="720574"/>
                  </a:xfrm>
                  <a:prstGeom prst="rect">
                    <a:avLst/>
                  </a:prstGeom>
                  <a:noFill/>
                  <a:ln>
                    <a:noFill/>
                  </a:ln>
                </pic:spPr>
              </pic:pic>
            </a:graphicData>
          </a:graphic>
        </wp:inline>
      </w:drawing>
    </w:r>
    <w:r>
      <w:rPr>
        <w:noProof/>
      </w:rPr>
      <w:drawing>
        <wp:anchor distT="0" distB="0" distL="0" distR="0" simplePos="0" relativeHeight="251659264" behindDoc="1" locked="0" layoutInCell="1" allowOverlap="1">
          <wp:simplePos x="0" y="0"/>
          <wp:positionH relativeFrom="page">
            <wp:posOffset>3040380</wp:posOffset>
          </wp:positionH>
          <wp:positionV relativeFrom="page">
            <wp:posOffset>464185</wp:posOffset>
          </wp:positionV>
          <wp:extent cx="1484716" cy="505347"/>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484716" cy="505347"/>
                  </a:xfrm>
                  <a:prstGeom prst="rect">
                    <a:avLst/>
                  </a:prstGeom>
                </pic:spPr>
              </pic:pic>
            </a:graphicData>
          </a:graphic>
        </wp:anchor>
      </w:drawing>
    </w:r>
    <w:r>
      <w:rPr>
        <w:noProof/>
      </w:rPr>
      <w:drawing>
        <wp:anchor distT="0" distB="0" distL="0" distR="0" simplePos="0" relativeHeight="251657216" behindDoc="1" locked="0" layoutInCell="1" allowOverlap="1">
          <wp:simplePos x="0" y="0"/>
          <wp:positionH relativeFrom="page">
            <wp:posOffset>4711700</wp:posOffset>
          </wp:positionH>
          <wp:positionV relativeFrom="page">
            <wp:posOffset>548639</wp:posOffset>
          </wp:positionV>
          <wp:extent cx="1945004" cy="40259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3" cstate="print"/>
                  <a:stretch>
                    <a:fillRect/>
                  </a:stretch>
                </pic:blipFill>
                <pic:spPr>
                  <a:xfrm>
                    <a:off x="0" y="0"/>
                    <a:ext cx="1945004" cy="4025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9959B7"/>
    <w:multiLevelType w:val="hybridMultilevel"/>
    <w:tmpl w:val="FE8CE554"/>
    <w:lvl w:ilvl="0" w:tplc="7A7C5A08">
      <w:numFmt w:val="bullet"/>
      <w:lvlText w:val="-"/>
      <w:lvlJc w:val="left"/>
      <w:pPr>
        <w:ind w:left="836" w:hanging="360"/>
      </w:pPr>
      <w:rPr>
        <w:rFonts w:ascii="Calibri" w:eastAsia="Calibri" w:hAnsi="Calibri" w:cs="Calibri" w:hint="default"/>
        <w:spacing w:val="-4"/>
        <w:w w:val="100"/>
        <w:sz w:val="24"/>
        <w:szCs w:val="24"/>
        <w:lang w:val="fr-BE" w:eastAsia="fr-BE" w:bidi="fr-BE"/>
      </w:rPr>
    </w:lvl>
    <w:lvl w:ilvl="1" w:tplc="4DAA0BF6">
      <w:numFmt w:val="bullet"/>
      <w:lvlText w:val="•"/>
      <w:lvlJc w:val="left"/>
      <w:pPr>
        <w:ind w:left="1685" w:hanging="360"/>
      </w:pPr>
      <w:rPr>
        <w:rFonts w:hint="default"/>
        <w:lang w:val="fr-BE" w:eastAsia="fr-BE" w:bidi="fr-BE"/>
      </w:rPr>
    </w:lvl>
    <w:lvl w:ilvl="2" w:tplc="1E5AB340">
      <w:numFmt w:val="bullet"/>
      <w:lvlText w:val="•"/>
      <w:lvlJc w:val="left"/>
      <w:pPr>
        <w:ind w:left="2531" w:hanging="360"/>
      </w:pPr>
      <w:rPr>
        <w:rFonts w:hint="default"/>
        <w:lang w:val="fr-BE" w:eastAsia="fr-BE" w:bidi="fr-BE"/>
      </w:rPr>
    </w:lvl>
    <w:lvl w:ilvl="3" w:tplc="533A377C">
      <w:numFmt w:val="bullet"/>
      <w:lvlText w:val="•"/>
      <w:lvlJc w:val="left"/>
      <w:pPr>
        <w:ind w:left="3377" w:hanging="360"/>
      </w:pPr>
      <w:rPr>
        <w:rFonts w:hint="default"/>
        <w:lang w:val="fr-BE" w:eastAsia="fr-BE" w:bidi="fr-BE"/>
      </w:rPr>
    </w:lvl>
    <w:lvl w:ilvl="4" w:tplc="1DF468A0">
      <w:numFmt w:val="bullet"/>
      <w:lvlText w:val="•"/>
      <w:lvlJc w:val="left"/>
      <w:pPr>
        <w:ind w:left="4223" w:hanging="360"/>
      </w:pPr>
      <w:rPr>
        <w:rFonts w:hint="default"/>
        <w:lang w:val="fr-BE" w:eastAsia="fr-BE" w:bidi="fr-BE"/>
      </w:rPr>
    </w:lvl>
    <w:lvl w:ilvl="5" w:tplc="426237E4">
      <w:numFmt w:val="bullet"/>
      <w:lvlText w:val="•"/>
      <w:lvlJc w:val="left"/>
      <w:pPr>
        <w:ind w:left="5069" w:hanging="360"/>
      </w:pPr>
      <w:rPr>
        <w:rFonts w:hint="default"/>
        <w:lang w:val="fr-BE" w:eastAsia="fr-BE" w:bidi="fr-BE"/>
      </w:rPr>
    </w:lvl>
    <w:lvl w:ilvl="6" w:tplc="8A74F628">
      <w:numFmt w:val="bullet"/>
      <w:lvlText w:val="•"/>
      <w:lvlJc w:val="left"/>
      <w:pPr>
        <w:ind w:left="5915" w:hanging="360"/>
      </w:pPr>
      <w:rPr>
        <w:rFonts w:hint="default"/>
        <w:lang w:val="fr-BE" w:eastAsia="fr-BE" w:bidi="fr-BE"/>
      </w:rPr>
    </w:lvl>
    <w:lvl w:ilvl="7" w:tplc="1FA0AF4C">
      <w:numFmt w:val="bullet"/>
      <w:lvlText w:val="•"/>
      <w:lvlJc w:val="left"/>
      <w:pPr>
        <w:ind w:left="6761" w:hanging="360"/>
      </w:pPr>
      <w:rPr>
        <w:rFonts w:hint="default"/>
        <w:lang w:val="fr-BE" w:eastAsia="fr-BE" w:bidi="fr-BE"/>
      </w:rPr>
    </w:lvl>
    <w:lvl w:ilvl="8" w:tplc="6DE41DE0">
      <w:numFmt w:val="bullet"/>
      <w:lvlText w:val="•"/>
      <w:lvlJc w:val="left"/>
      <w:pPr>
        <w:ind w:left="7607" w:hanging="360"/>
      </w:pPr>
      <w:rPr>
        <w:rFonts w:hint="default"/>
        <w:lang w:val="fr-BE" w:eastAsia="fr-BE" w:bidi="fr-BE"/>
      </w:rPr>
    </w:lvl>
  </w:abstractNum>
  <w:abstractNum w:abstractNumId="1" w15:restartNumberingAfterBreak="0">
    <w:nsid w:val="4CB03A38"/>
    <w:multiLevelType w:val="hybridMultilevel"/>
    <w:tmpl w:val="53ECF4D0"/>
    <w:lvl w:ilvl="0" w:tplc="5DD065A0">
      <w:numFmt w:val="bullet"/>
      <w:lvlText w:val=""/>
      <w:lvlJc w:val="left"/>
      <w:pPr>
        <w:ind w:left="836" w:hanging="360"/>
      </w:pPr>
      <w:rPr>
        <w:rFonts w:ascii="Wingdings" w:eastAsia="Wingdings" w:hAnsi="Wingdings" w:cs="Wingdings" w:hint="default"/>
        <w:w w:val="100"/>
        <w:sz w:val="24"/>
        <w:szCs w:val="24"/>
        <w:lang w:val="fr-BE" w:eastAsia="fr-BE" w:bidi="fr-BE"/>
      </w:rPr>
    </w:lvl>
    <w:lvl w:ilvl="1" w:tplc="419A28E2">
      <w:numFmt w:val="bullet"/>
      <w:lvlText w:val="•"/>
      <w:lvlJc w:val="left"/>
      <w:pPr>
        <w:ind w:left="1685" w:hanging="360"/>
      </w:pPr>
      <w:rPr>
        <w:rFonts w:hint="default"/>
        <w:lang w:val="fr-BE" w:eastAsia="fr-BE" w:bidi="fr-BE"/>
      </w:rPr>
    </w:lvl>
    <w:lvl w:ilvl="2" w:tplc="B93E154A">
      <w:numFmt w:val="bullet"/>
      <w:lvlText w:val="•"/>
      <w:lvlJc w:val="left"/>
      <w:pPr>
        <w:ind w:left="2531" w:hanging="360"/>
      </w:pPr>
      <w:rPr>
        <w:rFonts w:hint="default"/>
        <w:lang w:val="fr-BE" w:eastAsia="fr-BE" w:bidi="fr-BE"/>
      </w:rPr>
    </w:lvl>
    <w:lvl w:ilvl="3" w:tplc="2C38B524">
      <w:numFmt w:val="bullet"/>
      <w:lvlText w:val="•"/>
      <w:lvlJc w:val="left"/>
      <w:pPr>
        <w:ind w:left="3377" w:hanging="360"/>
      </w:pPr>
      <w:rPr>
        <w:rFonts w:hint="default"/>
        <w:lang w:val="fr-BE" w:eastAsia="fr-BE" w:bidi="fr-BE"/>
      </w:rPr>
    </w:lvl>
    <w:lvl w:ilvl="4" w:tplc="BD7E4636">
      <w:numFmt w:val="bullet"/>
      <w:lvlText w:val="•"/>
      <w:lvlJc w:val="left"/>
      <w:pPr>
        <w:ind w:left="4223" w:hanging="360"/>
      </w:pPr>
      <w:rPr>
        <w:rFonts w:hint="default"/>
        <w:lang w:val="fr-BE" w:eastAsia="fr-BE" w:bidi="fr-BE"/>
      </w:rPr>
    </w:lvl>
    <w:lvl w:ilvl="5" w:tplc="07B89478">
      <w:numFmt w:val="bullet"/>
      <w:lvlText w:val="•"/>
      <w:lvlJc w:val="left"/>
      <w:pPr>
        <w:ind w:left="5069" w:hanging="360"/>
      </w:pPr>
      <w:rPr>
        <w:rFonts w:hint="default"/>
        <w:lang w:val="fr-BE" w:eastAsia="fr-BE" w:bidi="fr-BE"/>
      </w:rPr>
    </w:lvl>
    <w:lvl w:ilvl="6" w:tplc="335EF814">
      <w:numFmt w:val="bullet"/>
      <w:lvlText w:val="•"/>
      <w:lvlJc w:val="left"/>
      <w:pPr>
        <w:ind w:left="5915" w:hanging="360"/>
      </w:pPr>
      <w:rPr>
        <w:rFonts w:hint="default"/>
        <w:lang w:val="fr-BE" w:eastAsia="fr-BE" w:bidi="fr-BE"/>
      </w:rPr>
    </w:lvl>
    <w:lvl w:ilvl="7" w:tplc="CC1E3DE6">
      <w:numFmt w:val="bullet"/>
      <w:lvlText w:val="•"/>
      <w:lvlJc w:val="left"/>
      <w:pPr>
        <w:ind w:left="6761" w:hanging="360"/>
      </w:pPr>
      <w:rPr>
        <w:rFonts w:hint="default"/>
        <w:lang w:val="fr-BE" w:eastAsia="fr-BE" w:bidi="fr-BE"/>
      </w:rPr>
    </w:lvl>
    <w:lvl w:ilvl="8" w:tplc="35D6A19E">
      <w:numFmt w:val="bullet"/>
      <w:lvlText w:val="•"/>
      <w:lvlJc w:val="left"/>
      <w:pPr>
        <w:ind w:left="7607" w:hanging="360"/>
      </w:pPr>
      <w:rPr>
        <w:rFonts w:hint="default"/>
        <w:lang w:val="fr-BE" w:eastAsia="fr-BE" w:bidi="fr-B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B21"/>
    <w:rsid w:val="00040172"/>
    <w:rsid w:val="002A4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6DB9939"/>
  <w15:docId w15:val="{C31C167D-2438-400B-9094-60223ECE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ind w:left="331" w:right="330"/>
      <w:jc w:val="center"/>
      <w:outlineLvl w:val="0"/>
    </w:pPr>
    <w:rPr>
      <w:rFonts w:ascii="Cambria" w:eastAsia="Cambria" w:hAnsi="Cambria" w:cs="Cambria"/>
      <w:b/>
      <w:bCs/>
      <w:sz w:val="56"/>
      <w:szCs w:val="56"/>
    </w:rPr>
  </w:style>
  <w:style w:type="paragraph" w:styleId="Heading2">
    <w:name w:val="heading 2"/>
    <w:basedOn w:val="Normal"/>
    <w:uiPriority w:val="9"/>
    <w:unhideWhenUsed/>
    <w:qFormat/>
    <w:pPr>
      <w:ind w:left="836"/>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6" w:hanging="360"/>
    </w:pPr>
  </w:style>
  <w:style w:type="paragraph" w:customStyle="1" w:styleId="TableParagraph">
    <w:name w:val="Table Paragraph"/>
    <w:basedOn w:val="Normal"/>
    <w:uiPriority w:val="1"/>
    <w:qFormat/>
    <w:pPr>
      <w:spacing w:line="268" w:lineRule="exact"/>
      <w:ind w:left="110"/>
    </w:pPr>
  </w:style>
  <w:style w:type="paragraph" w:styleId="Header">
    <w:name w:val="header"/>
    <w:basedOn w:val="Normal"/>
    <w:link w:val="HeaderChar"/>
    <w:uiPriority w:val="99"/>
    <w:unhideWhenUsed/>
    <w:rsid w:val="00040172"/>
    <w:pPr>
      <w:tabs>
        <w:tab w:val="center" w:pos="4703"/>
        <w:tab w:val="right" w:pos="9406"/>
      </w:tabs>
    </w:pPr>
  </w:style>
  <w:style w:type="character" w:customStyle="1" w:styleId="HeaderChar">
    <w:name w:val="Header Char"/>
    <w:basedOn w:val="DefaultParagraphFont"/>
    <w:link w:val="Header"/>
    <w:uiPriority w:val="99"/>
    <w:rsid w:val="00040172"/>
    <w:rPr>
      <w:rFonts w:ascii="Calibri" w:eastAsia="Calibri" w:hAnsi="Calibri" w:cs="Calibri"/>
      <w:lang w:val="fr-BE" w:eastAsia="fr-BE" w:bidi="fr-BE"/>
    </w:rPr>
  </w:style>
  <w:style w:type="paragraph" w:styleId="Footer">
    <w:name w:val="footer"/>
    <w:basedOn w:val="Normal"/>
    <w:link w:val="FooterChar"/>
    <w:uiPriority w:val="99"/>
    <w:unhideWhenUsed/>
    <w:rsid w:val="00040172"/>
    <w:pPr>
      <w:tabs>
        <w:tab w:val="center" w:pos="4703"/>
        <w:tab w:val="right" w:pos="9406"/>
      </w:tabs>
    </w:pPr>
  </w:style>
  <w:style w:type="character" w:customStyle="1" w:styleId="FooterChar">
    <w:name w:val="Footer Char"/>
    <w:basedOn w:val="DefaultParagraphFont"/>
    <w:link w:val="Footer"/>
    <w:uiPriority w:val="99"/>
    <w:rsid w:val="00040172"/>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1356</Words>
  <Characters>7732</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Fortmann</dc:creator>
  <cp:lastModifiedBy>Katarzyna Sulisz</cp:lastModifiedBy>
  <cp:revision>2</cp:revision>
  <dcterms:created xsi:type="dcterms:W3CDTF">2019-01-16T10:15:00Z</dcterms:created>
  <dcterms:modified xsi:type="dcterms:W3CDTF">2019-01-16T10:15:00Z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2018-10-10T00:00:00Z</vt:filetime>
  </property>
  <property fmtid="{D5CDD505-2E9C-101B-9397-08002B2CF9AE}" pid="3" name="Creator">
    <vt:lpwstr>Microsoft® Word for Office 365</vt:lpwstr>
  </property>
  <property fmtid="{D5CDD505-2E9C-101B-9397-08002B2CF9AE}" pid="4" name="LastSaved">
    <vt:filetime>2019-01-16T00:00:00Z</vt:filetime>
  </property>
</Properties>
</file>