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E5AC6" w14:textId="77777777" w:rsidR="002505AB" w:rsidRPr="005F295A" w:rsidRDefault="002505AB" w:rsidP="002505AB"/>
    <w:p w14:paraId="6F5D43AE" w14:textId="77777777" w:rsidR="002505AB" w:rsidRPr="005F295A" w:rsidRDefault="002505AB" w:rsidP="002505AB"/>
    <w:p w14:paraId="67FA5DAC" w14:textId="77777777" w:rsidR="002505AB" w:rsidRPr="005F295A" w:rsidRDefault="002505AB" w:rsidP="002505AB"/>
    <w:p w14:paraId="0AE88C3E" w14:textId="77777777" w:rsidR="002505AB" w:rsidRPr="005F295A" w:rsidRDefault="002505AB" w:rsidP="002505AB"/>
    <w:p w14:paraId="1658EA90" w14:textId="05EC3846" w:rsidR="002505AB" w:rsidRPr="005F295A" w:rsidRDefault="009A540F"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5F295A">
        <w:rPr>
          <w:rFonts w:asciiTheme="minorHAnsi" w:eastAsia="+mn-ea" w:hAnsiTheme="minorHAnsi" w:cs="+mn-cs"/>
          <w:b/>
          <w:bCs/>
          <w:color w:val="000000"/>
          <w:kern w:val="24"/>
          <w:sz w:val="56"/>
          <w:szCs w:val="56"/>
          <w:lang w:val="en-GB"/>
        </w:rPr>
        <w:t>APPrenticeships</w:t>
      </w:r>
      <w:proofErr w:type="spellEnd"/>
      <w:r w:rsidRPr="005F295A">
        <w:rPr>
          <w:rFonts w:asciiTheme="minorHAnsi" w:eastAsia="+mn-ea" w:hAnsiTheme="minorHAnsi" w:cs="+mn-cs"/>
          <w:b/>
          <w:bCs/>
          <w:color w:val="000000"/>
          <w:kern w:val="24"/>
          <w:sz w:val="56"/>
          <w:szCs w:val="56"/>
          <w:lang w:val="en-GB"/>
        </w:rPr>
        <w:t xml:space="preserve"> in </w:t>
      </w:r>
      <w:proofErr w:type="spellStart"/>
      <w:r w:rsidRPr="005F295A">
        <w:rPr>
          <w:rFonts w:asciiTheme="minorHAnsi" w:eastAsia="+mn-ea" w:hAnsiTheme="minorHAnsi" w:cs="+mn-cs"/>
          <w:b/>
          <w:bCs/>
          <w:color w:val="000000"/>
          <w:kern w:val="24"/>
          <w:sz w:val="56"/>
          <w:szCs w:val="56"/>
          <w:lang w:val="en-GB"/>
        </w:rPr>
        <w:t>TEXtile</w:t>
      </w:r>
      <w:proofErr w:type="spellEnd"/>
      <w:r w:rsidRPr="005F295A">
        <w:rPr>
          <w:rFonts w:asciiTheme="minorHAnsi" w:eastAsia="+mn-ea" w:hAnsiTheme="minorHAnsi" w:cs="+mn-cs"/>
          <w:b/>
          <w:bCs/>
          <w:color w:val="000000"/>
          <w:kern w:val="24"/>
          <w:sz w:val="56"/>
          <w:szCs w:val="56"/>
          <w:lang w:val="en-GB"/>
        </w:rPr>
        <w:t xml:space="preserve"> sector</w:t>
      </w:r>
    </w:p>
    <w:p w14:paraId="6C2B4717" w14:textId="77777777" w:rsidR="009A540F" w:rsidRDefault="009A540F" w:rsidP="00611F0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35320B6" w14:textId="2787D9E4" w:rsidR="009A540F" w:rsidRPr="005F295A" w:rsidRDefault="002505AB" w:rsidP="009A540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TEXAPP</w:t>
      </w:r>
      <w:r w:rsidR="00B73AB9">
        <w:rPr>
          <w:rFonts w:asciiTheme="minorHAnsi" w:eastAsia="+mn-ea" w:hAnsiTheme="minorHAnsi" w:cs="+mn-cs"/>
          <w:b/>
          <w:bCs/>
          <w:color w:val="000000"/>
          <w:kern w:val="24"/>
          <w:sz w:val="56"/>
          <w:szCs w:val="56"/>
          <w:lang w:val="en-GB"/>
        </w:rPr>
        <w:t xml:space="preserve">- </w:t>
      </w:r>
      <w:r w:rsidR="00903C60">
        <w:rPr>
          <w:rFonts w:asciiTheme="minorHAnsi" w:eastAsia="+mn-ea" w:hAnsiTheme="minorHAnsi" w:cs="+mn-cs"/>
          <w:b/>
          <w:bCs/>
          <w:color w:val="000000"/>
          <w:kern w:val="24"/>
          <w:sz w:val="56"/>
          <w:szCs w:val="56"/>
          <w:lang w:val="en-GB"/>
        </w:rPr>
        <w:t xml:space="preserve">WP3.2, </w:t>
      </w:r>
      <w:r w:rsidR="009A540F">
        <w:rPr>
          <w:rFonts w:asciiTheme="minorHAnsi" w:eastAsia="+mn-ea" w:hAnsiTheme="minorHAnsi" w:cs="+mn-cs"/>
          <w:b/>
          <w:bCs/>
          <w:color w:val="000000"/>
          <w:kern w:val="24"/>
          <w:sz w:val="56"/>
          <w:szCs w:val="56"/>
          <w:lang w:val="en-GB"/>
        </w:rPr>
        <w:t>WP3.</w:t>
      </w:r>
      <w:r w:rsidR="00DE37A0">
        <w:rPr>
          <w:rFonts w:asciiTheme="minorHAnsi" w:eastAsia="+mn-ea" w:hAnsiTheme="minorHAnsi" w:cs="+mn-cs"/>
          <w:b/>
          <w:bCs/>
          <w:color w:val="000000"/>
          <w:kern w:val="24"/>
          <w:sz w:val="56"/>
          <w:szCs w:val="56"/>
          <w:lang w:val="en-GB"/>
        </w:rPr>
        <w:t>3</w:t>
      </w:r>
      <w:r w:rsidR="009A540F">
        <w:rPr>
          <w:rFonts w:asciiTheme="minorHAnsi" w:eastAsia="+mn-ea" w:hAnsiTheme="minorHAnsi" w:cs="+mn-cs"/>
          <w:b/>
          <w:bCs/>
          <w:color w:val="000000"/>
          <w:kern w:val="24"/>
          <w:sz w:val="56"/>
          <w:szCs w:val="56"/>
          <w:lang w:val="en-GB"/>
        </w:rPr>
        <w:t>&amp; WP3.</w:t>
      </w:r>
      <w:r w:rsidR="00DE37A0">
        <w:rPr>
          <w:rFonts w:asciiTheme="minorHAnsi" w:eastAsia="+mn-ea" w:hAnsiTheme="minorHAnsi" w:cs="+mn-cs"/>
          <w:b/>
          <w:bCs/>
          <w:color w:val="000000"/>
          <w:kern w:val="24"/>
          <w:sz w:val="56"/>
          <w:szCs w:val="56"/>
          <w:lang w:val="en-GB"/>
        </w:rPr>
        <w:t>4</w:t>
      </w:r>
    </w:p>
    <w:p w14:paraId="371ABA90"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773F4FD"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2505AB" w:rsidRPr="005F295A" w14:paraId="56DAC58E" w14:textId="77777777" w:rsidTr="00D65368">
        <w:trPr>
          <w:jc w:val="center"/>
        </w:trPr>
        <w:tc>
          <w:tcPr>
            <w:tcW w:w="1985" w:type="dxa"/>
            <w:shd w:val="clear" w:color="auto" w:fill="365F91" w:themeFill="accent1" w:themeFillShade="BF"/>
          </w:tcPr>
          <w:p w14:paraId="568A5D1C" w14:textId="77777777" w:rsidR="002505AB" w:rsidRPr="005F295A" w:rsidRDefault="002505AB" w:rsidP="00D653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sidRPr="005F295A">
              <w:rPr>
                <w:rFonts w:asciiTheme="minorHAnsi" w:eastAsia="+mn-ea" w:hAnsiTheme="minorHAnsi" w:cs="+mn-cs"/>
                <w:b/>
                <w:bCs/>
                <w:color w:val="000000"/>
                <w:kern w:val="24"/>
                <w:sz w:val="40"/>
                <w:szCs w:val="40"/>
                <w:lang w:val="en-GB"/>
              </w:rPr>
              <w:t>TASK</w:t>
            </w:r>
          </w:p>
        </w:tc>
        <w:tc>
          <w:tcPr>
            <w:tcW w:w="6237" w:type="dxa"/>
            <w:shd w:val="clear" w:color="auto" w:fill="C6D9F1" w:themeFill="text2" w:themeFillTint="33"/>
          </w:tcPr>
          <w:p w14:paraId="0FC1ADC9" w14:textId="79D71264" w:rsidR="00903C60" w:rsidRDefault="002505AB"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903C60">
              <w:rPr>
                <w:rFonts w:asciiTheme="minorHAnsi" w:eastAsia="+mn-ea" w:hAnsiTheme="minorHAnsi" w:cs="+mn-cs"/>
                <w:b/>
                <w:bCs/>
                <w:color w:val="000000"/>
                <w:kern w:val="24"/>
                <w:sz w:val="40"/>
                <w:szCs w:val="40"/>
                <w:lang w:val="en-GB"/>
              </w:rPr>
              <w:t>2</w:t>
            </w:r>
            <w:r w:rsidR="00611F0C">
              <w:rPr>
                <w:rFonts w:asciiTheme="minorHAnsi" w:eastAsia="+mn-ea" w:hAnsiTheme="minorHAnsi" w:cs="+mn-cs"/>
                <w:b/>
                <w:bCs/>
                <w:color w:val="000000"/>
                <w:kern w:val="24"/>
                <w:sz w:val="40"/>
                <w:szCs w:val="40"/>
                <w:lang w:val="en-GB"/>
              </w:rPr>
              <w:t xml:space="preserve"> – </w:t>
            </w:r>
            <w:r w:rsidR="00903C60">
              <w:rPr>
                <w:rFonts w:asciiTheme="minorHAnsi" w:eastAsia="+mn-ea" w:hAnsiTheme="minorHAnsi" w:cs="+mn-cs"/>
                <w:b/>
                <w:bCs/>
                <w:color w:val="000000"/>
                <w:kern w:val="24"/>
                <w:sz w:val="40"/>
                <w:szCs w:val="40"/>
                <w:lang w:val="en-GB"/>
              </w:rPr>
              <w:t>Company Assessment Tool</w:t>
            </w:r>
          </w:p>
          <w:p w14:paraId="1522D4CA" w14:textId="1434BAC9" w:rsidR="00DE37A0" w:rsidRDefault="00903C60"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 xml:space="preserve">3.3 – </w:t>
            </w:r>
            <w:r w:rsidR="00611F0C">
              <w:rPr>
                <w:rFonts w:asciiTheme="minorHAnsi" w:eastAsia="+mn-ea" w:hAnsiTheme="minorHAnsi" w:cs="+mn-cs"/>
                <w:b/>
                <w:bCs/>
                <w:color w:val="000000"/>
                <w:kern w:val="24"/>
                <w:sz w:val="40"/>
                <w:szCs w:val="40"/>
                <w:lang w:val="en-GB"/>
              </w:rPr>
              <w:t xml:space="preserve">Piloting of the </w:t>
            </w:r>
            <w:r w:rsidR="00DE37A0">
              <w:rPr>
                <w:rFonts w:asciiTheme="minorHAnsi" w:eastAsia="+mn-ea" w:hAnsiTheme="minorHAnsi" w:cs="+mn-cs"/>
                <w:b/>
                <w:bCs/>
                <w:color w:val="000000"/>
                <w:kern w:val="24"/>
                <w:sz w:val="40"/>
                <w:szCs w:val="40"/>
                <w:lang w:val="en-GB"/>
              </w:rPr>
              <w:t xml:space="preserve">Company Assessment Tool </w:t>
            </w:r>
          </w:p>
          <w:p w14:paraId="744A0626" w14:textId="77777777" w:rsidR="002505AB" w:rsidRPr="005F295A" w:rsidRDefault="00611F0C"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E37A0">
              <w:rPr>
                <w:rFonts w:asciiTheme="minorHAnsi" w:eastAsia="+mn-ea" w:hAnsiTheme="minorHAnsi" w:cs="+mn-cs"/>
                <w:b/>
                <w:bCs/>
                <w:color w:val="000000"/>
                <w:kern w:val="24"/>
                <w:sz w:val="40"/>
                <w:szCs w:val="40"/>
                <w:lang w:val="en-GB"/>
              </w:rPr>
              <w:t>4</w:t>
            </w:r>
            <w:r w:rsidR="002505AB" w:rsidRPr="005F295A">
              <w:rPr>
                <w:rFonts w:asciiTheme="minorHAnsi" w:eastAsia="+mn-ea" w:hAnsiTheme="minorHAnsi" w:cs="+mn-cs"/>
                <w:b/>
                <w:bCs/>
                <w:color w:val="000000"/>
                <w:kern w:val="24"/>
                <w:sz w:val="40"/>
                <w:szCs w:val="40"/>
                <w:lang w:val="en-GB"/>
              </w:rPr>
              <w:t xml:space="preserve"> – </w:t>
            </w:r>
            <w:r>
              <w:rPr>
                <w:rFonts w:asciiTheme="minorHAnsi" w:eastAsia="+mn-ea" w:hAnsiTheme="minorHAnsi" w:cs="+mn-cs"/>
                <w:b/>
                <w:bCs/>
                <w:color w:val="000000"/>
                <w:kern w:val="24"/>
                <w:sz w:val="40"/>
                <w:szCs w:val="40"/>
                <w:lang w:val="en-GB"/>
              </w:rPr>
              <w:t xml:space="preserve">Report on </w:t>
            </w:r>
            <w:r w:rsidR="00DE37A0">
              <w:rPr>
                <w:rFonts w:asciiTheme="minorHAnsi" w:eastAsia="+mn-ea" w:hAnsiTheme="minorHAnsi" w:cs="+mn-cs"/>
                <w:b/>
                <w:bCs/>
                <w:color w:val="000000"/>
                <w:kern w:val="24"/>
                <w:sz w:val="40"/>
                <w:szCs w:val="40"/>
                <w:lang w:val="en-GB"/>
              </w:rPr>
              <w:t>piloting of the Company Assessment Tool</w:t>
            </w:r>
          </w:p>
        </w:tc>
      </w:tr>
    </w:tbl>
    <w:p w14:paraId="21D9CC34"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p w14:paraId="3B7BA4C8"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2505AB" w:rsidRPr="005F295A" w14:paraId="7E1A3B9E" w14:textId="77777777" w:rsidTr="00D65368">
        <w:trPr>
          <w:jc w:val="center"/>
        </w:trPr>
        <w:tc>
          <w:tcPr>
            <w:tcW w:w="1702" w:type="dxa"/>
            <w:shd w:val="clear" w:color="auto" w:fill="365F91" w:themeFill="accent1" w:themeFillShade="BF"/>
          </w:tcPr>
          <w:p w14:paraId="116D67D9"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Prepared by:</w:t>
            </w:r>
          </w:p>
        </w:tc>
        <w:tc>
          <w:tcPr>
            <w:tcW w:w="6237" w:type="dxa"/>
            <w:shd w:val="clear" w:color="auto" w:fill="C6D9F1" w:themeFill="text2" w:themeFillTint="33"/>
          </w:tcPr>
          <w:p w14:paraId="2D35A57B" w14:textId="77777777" w:rsidR="002505AB" w:rsidRPr="005F295A"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HCIA</w:t>
            </w:r>
            <w:r w:rsidR="002505AB">
              <w:rPr>
                <w:rFonts w:asciiTheme="minorHAnsi" w:hAnsiTheme="minorHAnsi"/>
                <w:sz w:val="32"/>
                <w:szCs w:val="32"/>
                <w:lang w:val="en-GB"/>
              </w:rPr>
              <w:t xml:space="preserve"> </w:t>
            </w:r>
          </w:p>
        </w:tc>
      </w:tr>
      <w:tr w:rsidR="002505AB" w:rsidRPr="005F295A" w14:paraId="6EBD8FD8" w14:textId="77777777" w:rsidTr="00D65368">
        <w:trPr>
          <w:jc w:val="center"/>
        </w:trPr>
        <w:tc>
          <w:tcPr>
            <w:tcW w:w="1702" w:type="dxa"/>
            <w:shd w:val="clear" w:color="auto" w:fill="365F91" w:themeFill="accent1" w:themeFillShade="BF"/>
          </w:tcPr>
          <w:p w14:paraId="4F6E17BB"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Contributors:</w:t>
            </w:r>
          </w:p>
        </w:tc>
        <w:tc>
          <w:tcPr>
            <w:tcW w:w="6237" w:type="dxa"/>
            <w:shd w:val="clear" w:color="auto" w:fill="C6D9F1" w:themeFill="text2" w:themeFillTint="33"/>
          </w:tcPr>
          <w:p w14:paraId="4D913A2C" w14:textId="77777777" w:rsidR="002505AB"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Takis Lybereas</w:t>
            </w:r>
          </w:p>
          <w:p w14:paraId="577190A3" w14:textId="77777777" w:rsidR="001273B8" w:rsidRDefault="001273B8" w:rsidP="00D65368">
            <w:pPr>
              <w:pStyle w:val="NormalWeb"/>
              <w:spacing w:before="0" w:beforeAutospacing="0" w:after="0" w:afterAutospacing="0"/>
              <w:textAlignment w:val="baseline"/>
              <w:rPr>
                <w:rFonts w:asciiTheme="minorHAnsi" w:hAnsiTheme="minorHAnsi"/>
                <w:sz w:val="32"/>
                <w:szCs w:val="32"/>
                <w:lang w:val="en-GB"/>
              </w:rPr>
            </w:pPr>
            <w:proofErr w:type="spellStart"/>
            <w:r>
              <w:rPr>
                <w:rFonts w:asciiTheme="minorHAnsi" w:hAnsiTheme="minorHAnsi"/>
                <w:sz w:val="32"/>
                <w:szCs w:val="32"/>
                <w:lang w:val="en-GB"/>
              </w:rPr>
              <w:t>Theofilos</w:t>
            </w:r>
            <w:proofErr w:type="spellEnd"/>
            <w:r>
              <w:rPr>
                <w:rFonts w:asciiTheme="minorHAnsi" w:hAnsiTheme="minorHAnsi"/>
                <w:sz w:val="32"/>
                <w:szCs w:val="32"/>
                <w:lang w:val="en-GB"/>
              </w:rPr>
              <w:t xml:space="preserve"> </w:t>
            </w:r>
            <w:proofErr w:type="spellStart"/>
            <w:r>
              <w:rPr>
                <w:rFonts w:asciiTheme="minorHAnsi" w:hAnsiTheme="minorHAnsi"/>
                <w:sz w:val="32"/>
                <w:szCs w:val="32"/>
                <w:lang w:val="en-GB"/>
              </w:rPr>
              <w:t>Aslanidis</w:t>
            </w:r>
            <w:proofErr w:type="spellEnd"/>
          </w:p>
          <w:p w14:paraId="3AC69136" w14:textId="77777777" w:rsidR="001273B8" w:rsidRPr="005F295A"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Meletis </w:t>
            </w:r>
            <w:proofErr w:type="spellStart"/>
            <w:r>
              <w:rPr>
                <w:rFonts w:asciiTheme="minorHAnsi" w:hAnsiTheme="minorHAnsi"/>
                <w:sz w:val="32"/>
                <w:szCs w:val="32"/>
                <w:lang w:val="en-GB"/>
              </w:rPr>
              <w:t>KArabinis</w:t>
            </w:r>
            <w:proofErr w:type="spellEnd"/>
          </w:p>
        </w:tc>
      </w:tr>
      <w:tr w:rsidR="002505AB" w:rsidRPr="005F295A" w14:paraId="36FD844B" w14:textId="77777777" w:rsidTr="00D65368">
        <w:trPr>
          <w:jc w:val="center"/>
        </w:trPr>
        <w:tc>
          <w:tcPr>
            <w:tcW w:w="1702" w:type="dxa"/>
            <w:shd w:val="clear" w:color="auto" w:fill="365F91" w:themeFill="accent1" w:themeFillShade="BF"/>
          </w:tcPr>
          <w:p w14:paraId="79443964"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Work Package:</w:t>
            </w:r>
          </w:p>
        </w:tc>
        <w:tc>
          <w:tcPr>
            <w:tcW w:w="6237" w:type="dxa"/>
            <w:shd w:val="clear" w:color="auto" w:fill="C6D9F1" w:themeFill="text2" w:themeFillTint="33"/>
          </w:tcPr>
          <w:p w14:paraId="495AAF22" w14:textId="77777777" w:rsidR="002505AB" w:rsidRPr="005F295A" w:rsidRDefault="002505AB"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DE37A0">
              <w:rPr>
                <w:rFonts w:asciiTheme="minorHAnsi" w:hAnsiTheme="minorHAnsi"/>
                <w:sz w:val="32"/>
                <w:szCs w:val="32"/>
                <w:lang w:val="en-GB"/>
              </w:rPr>
              <w:t>.3 – 3.4</w:t>
            </w:r>
          </w:p>
        </w:tc>
      </w:tr>
      <w:tr w:rsidR="002505AB" w:rsidRPr="005F295A" w14:paraId="64FE5B1F" w14:textId="77777777" w:rsidTr="00D65368">
        <w:trPr>
          <w:jc w:val="center"/>
        </w:trPr>
        <w:tc>
          <w:tcPr>
            <w:tcW w:w="1702" w:type="dxa"/>
            <w:shd w:val="clear" w:color="auto" w:fill="365F91" w:themeFill="accent1" w:themeFillShade="BF"/>
          </w:tcPr>
          <w:p w14:paraId="36C8FC07"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Date:</w:t>
            </w:r>
          </w:p>
        </w:tc>
        <w:tc>
          <w:tcPr>
            <w:tcW w:w="6237" w:type="dxa"/>
            <w:shd w:val="clear" w:color="auto" w:fill="C6D9F1" w:themeFill="text2" w:themeFillTint="33"/>
          </w:tcPr>
          <w:p w14:paraId="577956A8" w14:textId="77777777" w:rsidR="002505AB" w:rsidRPr="005F295A"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28-02</w:t>
            </w:r>
            <w:r w:rsidR="002505AB" w:rsidRPr="005F295A">
              <w:rPr>
                <w:rFonts w:asciiTheme="minorHAnsi" w:hAnsiTheme="minorHAnsi"/>
                <w:sz w:val="32"/>
                <w:szCs w:val="32"/>
                <w:lang w:val="en-GB"/>
              </w:rPr>
              <w:t>-201</w:t>
            </w:r>
            <w:r w:rsidR="00611F0C">
              <w:rPr>
                <w:rFonts w:asciiTheme="minorHAnsi" w:hAnsiTheme="minorHAnsi"/>
                <w:sz w:val="32"/>
                <w:szCs w:val="32"/>
                <w:lang w:val="en-GB"/>
              </w:rPr>
              <w:t>8</w:t>
            </w:r>
          </w:p>
        </w:tc>
      </w:tr>
    </w:tbl>
    <w:p w14:paraId="0CFAAA47" w14:textId="77777777" w:rsidR="002505AB" w:rsidRPr="005F295A" w:rsidRDefault="002505AB" w:rsidP="002505AB">
      <w:pPr>
        <w:pStyle w:val="NormalWeb"/>
        <w:spacing w:before="0" w:beforeAutospacing="0" w:after="0" w:afterAutospacing="0"/>
        <w:jc w:val="center"/>
        <w:textAlignment w:val="baseline"/>
        <w:rPr>
          <w:lang w:val="en-GB"/>
        </w:rPr>
      </w:pPr>
    </w:p>
    <w:p w14:paraId="07631C7F" w14:textId="77777777" w:rsidR="002505AB" w:rsidRPr="005F295A" w:rsidRDefault="002505AB" w:rsidP="002505AB"/>
    <w:p w14:paraId="0048D82E" w14:textId="77777777" w:rsidR="002505AB" w:rsidRDefault="002505AB" w:rsidP="005C5F7F">
      <w:pPr>
        <w:jc w:val="center"/>
        <w:rPr>
          <w:rFonts w:ascii="Arial" w:hAnsi="Arial" w:cs="Arial"/>
          <w:b/>
          <w:iCs/>
          <w:color w:val="FF0000"/>
        </w:rPr>
      </w:pPr>
    </w:p>
    <w:p w14:paraId="059A1E5A" w14:textId="77777777" w:rsidR="00B73AB9" w:rsidRDefault="00B73AB9" w:rsidP="005C5F7F">
      <w:pPr>
        <w:jc w:val="center"/>
        <w:rPr>
          <w:rFonts w:ascii="Arial" w:hAnsi="Arial" w:cs="Arial"/>
          <w:b/>
          <w:iCs/>
          <w:color w:val="FF0000"/>
        </w:rPr>
      </w:pPr>
    </w:p>
    <w:p w14:paraId="048B1AAC" w14:textId="77777777" w:rsidR="00B73AB9" w:rsidRDefault="00B73AB9" w:rsidP="005C5F7F">
      <w:pPr>
        <w:jc w:val="center"/>
        <w:rPr>
          <w:rFonts w:ascii="Arial" w:hAnsi="Arial" w:cs="Arial"/>
          <w:b/>
          <w:iCs/>
          <w:color w:val="FF0000"/>
        </w:rPr>
      </w:pPr>
    </w:p>
    <w:p w14:paraId="678AEE44" w14:textId="77777777" w:rsidR="002505AB" w:rsidRDefault="002505AB" w:rsidP="003953D5">
      <w:pPr>
        <w:rPr>
          <w:rFonts w:ascii="Arial" w:hAnsi="Arial" w:cs="Arial"/>
          <w:b/>
          <w:iCs/>
          <w:color w:val="FF0000"/>
        </w:rPr>
      </w:pPr>
    </w:p>
    <w:p w14:paraId="57E3A00E" w14:textId="77777777" w:rsidR="00DE37A0" w:rsidRDefault="00DE37A0" w:rsidP="00B73AB9">
      <w:pPr>
        <w:jc w:val="center"/>
        <w:rPr>
          <w:rFonts w:ascii="Arial" w:hAnsi="Arial" w:cs="Arial"/>
          <w:b/>
        </w:rPr>
      </w:pPr>
    </w:p>
    <w:p w14:paraId="52800DC1" w14:textId="77777777" w:rsidR="00611F0C" w:rsidRDefault="00611F0C" w:rsidP="00B73AB9">
      <w:pPr>
        <w:jc w:val="center"/>
        <w:rPr>
          <w:rFonts w:ascii="Arial" w:hAnsi="Arial" w:cs="Arial"/>
          <w:b/>
        </w:rPr>
      </w:pPr>
      <w:r>
        <w:rPr>
          <w:rFonts w:ascii="Arial" w:hAnsi="Arial" w:cs="Arial"/>
          <w:b/>
        </w:rPr>
        <w:t xml:space="preserve">The pilot </w:t>
      </w:r>
      <w:r w:rsidR="00DE37A0">
        <w:rPr>
          <w:rFonts w:ascii="Arial" w:hAnsi="Arial" w:cs="Arial"/>
          <w:b/>
        </w:rPr>
        <w:t xml:space="preserve">phase </w:t>
      </w:r>
      <w:r w:rsidR="00DE37A0" w:rsidRPr="00DE37A0">
        <w:rPr>
          <w:rFonts w:ascii="Arial" w:hAnsi="Arial" w:cs="Arial"/>
          <w:b/>
        </w:rPr>
        <w:t>of the Company Assessment Tool</w:t>
      </w:r>
    </w:p>
    <w:p w14:paraId="159C88B2" w14:textId="77777777" w:rsidR="00611F0C" w:rsidRDefault="00611F0C" w:rsidP="00611F0C">
      <w:pPr>
        <w:rPr>
          <w:rFonts w:ascii="Arial" w:hAnsi="Arial" w:cs="Arial"/>
          <w:b/>
        </w:rPr>
      </w:pPr>
    </w:p>
    <w:p w14:paraId="3134D780" w14:textId="510F627E" w:rsidR="00611F0C" w:rsidRDefault="00611F0C" w:rsidP="00B9447A">
      <w:pPr>
        <w:jc w:val="both"/>
        <w:rPr>
          <w:rFonts w:ascii="Arial" w:hAnsi="Arial" w:cs="Arial"/>
        </w:rPr>
      </w:pPr>
      <w:r w:rsidRPr="00611F0C">
        <w:rPr>
          <w:rFonts w:ascii="Arial" w:hAnsi="Arial" w:cs="Arial"/>
        </w:rPr>
        <w:t xml:space="preserve">Following the development of </w:t>
      </w:r>
      <w:r w:rsidR="00ED1ECD">
        <w:rPr>
          <w:rFonts w:ascii="Arial" w:hAnsi="Arial" w:cs="Arial"/>
        </w:rPr>
        <w:t xml:space="preserve">the </w:t>
      </w:r>
      <w:r>
        <w:rPr>
          <w:rFonts w:ascii="Arial" w:hAnsi="Arial" w:cs="Arial"/>
        </w:rPr>
        <w:t>‘Standard’</w:t>
      </w:r>
      <w:r w:rsidR="00ED1ECD">
        <w:rPr>
          <w:rFonts w:ascii="Arial" w:hAnsi="Arial" w:cs="Arial"/>
        </w:rPr>
        <w:t>,</w:t>
      </w:r>
      <w:r>
        <w:rPr>
          <w:rFonts w:ascii="Arial" w:hAnsi="Arial" w:cs="Arial"/>
        </w:rPr>
        <w:t xml:space="preserve"> </w:t>
      </w:r>
      <w:r w:rsidR="00ED1ECD">
        <w:rPr>
          <w:rFonts w:ascii="Arial" w:hAnsi="Arial" w:cs="Arial"/>
        </w:rPr>
        <w:t>during December 2017 and January 2018</w:t>
      </w:r>
      <w:r w:rsidR="00DE37A0">
        <w:rPr>
          <w:rFonts w:ascii="Arial" w:hAnsi="Arial" w:cs="Arial"/>
        </w:rPr>
        <w:t xml:space="preserve"> </w:t>
      </w:r>
      <w:r>
        <w:rPr>
          <w:rFonts w:ascii="Arial" w:hAnsi="Arial" w:cs="Arial"/>
        </w:rPr>
        <w:t xml:space="preserve">we </w:t>
      </w:r>
      <w:r w:rsidR="00DE37A0">
        <w:rPr>
          <w:rFonts w:ascii="Arial" w:hAnsi="Arial" w:cs="Arial"/>
        </w:rPr>
        <w:t>worked with 10 companies to pilot the Company Assessment Tool (CAT) – 5 of the companies are new to apprenticeship training</w:t>
      </w:r>
      <w:r>
        <w:rPr>
          <w:rFonts w:ascii="Arial" w:hAnsi="Arial" w:cs="Arial"/>
        </w:rPr>
        <w:t>.</w:t>
      </w:r>
    </w:p>
    <w:p w14:paraId="533C243D" w14:textId="77777777" w:rsidR="00611F0C" w:rsidRDefault="00611F0C" w:rsidP="00B9447A">
      <w:pPr>
        <w:jc w:val="both"/>
        <w:rPr>
          <w:rFonts w:ascii="Arial" w:hAnsi="Arial" w:cs="Arial"/>
        </w:rPr>
      </w:pPr>
    </w:p>
    <w:p w14:paraId="454710BA" w14:textId="7E8E58D4" w:rsidR="00611F0C" w:rsidRDefault="00DE37A0" w:rsidP="00B9447A">
      <w:pPr>
        <w:jc w:val="both"/>
        <w:rPr>
          <w:rFonts w:ascii="Arial" w:hAnsi="Arial" w:cs="Arial"/>
        </w:rPr>
      </w:pPr>
      <w:r>
        <w:rPr>
          <w:rFonts w:ascii="Arial" w:hAnsi="Arial" w:cs="Arial"/>
        </w:rPr>
        <w:t>Our CAT</w:t>
      </w:r>
      <w:r w:rsidR="00ED1ECD">
        <w:rPr>
          <w:rFonts w:ascii="Arial" w:hAnsi="Arial" w:cs="Arial"/>
        </w:rPr>
        <w:t xml:space="preserve"> -</w:t>
      </w:r>
      <w:r>
        <w:rPr>
          <w:rFonts w:ascii="Arial" w:hAnsi="Arial" w:cs="Arial"/>
        </w:rPr>
        <w:t xml:space="preserve"> based on </w:t>
      </w:r>
      <w:r w:rsidR="00B9447A">
        <w:rPr>
          <w:rFonts w:ascii="Arial" w:hAnsi="Arial" w:cs="Arial"/>
        </w:rPr>
        <w:t>the</w:t>
      </w:r>
      <w:r>
        <w:rPr>
          <w:rFonts w:ascii="Arial" w:hAnsi="Arial" w:cs="Arial"/>
        </w:rPr>
        <w:t xml:space="preserve"> ‘Standard’ </w:t>
      </w:r>
      <w:r w:rsidR="00B9447A">
        <w:rPr>
          <w:rFonts w:ascii="Arial" w:hAnsi="Arial" w:cs="Arial"/>
        </w:rPr>
        <w:t xml:space="preserve">provided by </w:t>
      </w:r>
      <w:proofErr w:type="spellStart"/>
      <w:r w:rsidR="00B9447A">
        <w:rPr>
          <w:rFonts w:ascii="Arial" w:hAnsi="Arial" w:cs="Arial"/>
        </w:rPr>
        <w:t>TCoE</w:t>
      </w:r>
      <w:proofErr w:type="spellEnd"/>
      <w:r w:rsidR="00ED1ECD">
        <w:rPr>
          <w:rFonts w:ascii="Arial" w:hAnsi="Arial" w:cs="Arial"/>
        </w:rPr>
        <w:t>,</w:t>
      </w:r>
      <w:r w:rsidR="00B9447A">
        <w:rPr>
          <w:rFonts w:ascii="Arial" w:hAnsi="Arial" w:cs="Arial"/>
        </w:rPr>
        <w:t xml:space="preserve"> </w:t>
      </w:r>
      <w:r>
        <w:rPr>
          <w:rFonts w:ascii="Arial" w:hAnsi="Arial" w:cs="Arial"/>
        </w:rPr>
        <w:t>is designed to allow companies to self-assess their needs and priorities and help them identify any areas where development is required, and apprenticeships will be the key to address these developments.</w:t>
      </w:r>
    </w:p>
    <w:p w14:paraId="52597DDF" w14:textId="77777777" w:rsidR="00F25CD8" w:rsidRDefault="00F25CD8" w:rsidP="00611F0C">
      <w:pPr>
        <w:rPr>
          <w:rFonts w:ascii="Arial" w:hAnsi="Arial" w:cs="Arial"/>
        </w:rPr>
      </w:pPr>
    </w:p>
    <w:p w14:paraId="4E3EA6BB" w14:textId="77777777" w:rsidR="00F25CD8" w:rsidRPr="00611F0C" w:rsidRDefault="00F25CD8" w:rsidP="00611F0C">
      <w:pPr>
        <w:rPr>
          <w:rFonts w:ascii="Arial" w:hAnsi="Arial" w:cs="Arial"/>
        </w:rPr>
      </w:pPr>
    </w:p>
    <w:p w14:paraId="548F4227" w14:textId="77777777" w:rsidR="00DE37A0" w:rsidRDefault="00DE37A0" w:rsidP="00B73AB9">
      <w:pPr>
        <w:jc w:val="center"/>
        <w:rPr>
          <w:rFonts w:ascii="Arial" w:hAnsi="Arial" w:cs="Arial"/>
          <w:b/>
        </w:rPr>
      </w:pPr>
    </w:p>
    <w:p w14:paraId="16E9B36D" w14:textId="77777777" w:rsidR="00DE37A0" w:rsidRDefault="00DE37A0" w:rsidP="00DE37A0">
      <w:pPr>
        <w:jc w:val="center"/>
        <w:rPr>
          <w:rFonts w:ascii="Arial" w:hAnsi="Arial" w:cs="Arial"/>
          <w:b/>
        </w:rPr>
      </w:pPr>
    </w:p>
    <w:p w14:paraId="1E952D99" w14:textId="77777777" w:rsidR="00DE37A0" w:rsidRDefault="00DE37A0" w:rsidP="0055151E">
      <w:pPr>
        <w:jc w:val="center"/>
        <w:rPr>
          <w:rFonts w:ascii="Arial" w:hAnsi="Arial" w:cs="Arial"/>
          <w:b/>
        </w:rPr>
      </w:pPr>
      <w:r w:rsidRPr="00DE37A0">
        <w:rPr>
          <w:rFonts w:ascii="Arial" w:hAnsi="Arial" w:cs="Arial"/>
          <w:b/>
        </w:rPr>
        <w:t>Report on piloting of the Company Assessment Tool</w:t>
      </w:r>
    </w:p>
    <w:p w14:paraId="5C03079E" w14:textId="77777777" w:rsidR="0055151E" w:rsidRDefault="0055151E" w:rsidP="0055151E">
      <w:pPr>
        <w:jc w:val="center"/>
        <w:rPr>
          <w:rFonts w:ascii="Arial" w:hAnsi="Arial" w:cs="Arial"/>
        </w:rPr>
      </w:pPr>
    </w:p>
    <w:p w14:paraId="7B482BB6" w14:textId="77777777" w:rsidR="00DE37A0" w:rsidRDefault="00DE37A0" w:rsidP="00DE37A0">
      <w:pPr>
        <w:rPr>
          <w:rFonts w:ascii="Arial" w:hAnsi="Arial" w:cs="Arial"/>
          <w:b/>
        </w:rPr>
      </w:pPr>
      <w:r w:rsidRPr="0055151E">
        <w:rPr>
          <w:rFonts w:ascii="Arial" w:hAnsi="Arial" w:cs="Arial"/>
          <w:b/>
        </w:rPr>
        <w:t>Aim</w:t>
      </w:r>
      <w:r w:rsidR="0055151E">
        <w:rPr>
          <w:rFonts w:ascii="Arial" w:hAnsi="Arial" w:cs="Arial"/>
          <w:b/>
        </w:rPr>
        <w:t xml:space="preserve"> of the CAT</w:t>
      </w:r>
      <w:r w:rsidRPr="0055151E">
        <w:rPr>
          <w:rFonts w:ascii="Arial" w:hAnsi="Arial" w:cs="Arial"/>
          <w:b/>
        </w:rPr>
        <w:t>:</w:t>
      </w:r>
    </w:p>
    <w:p w14:paraId="1AC1D3DD" w14:textId="77777777" w:rsidR="0055151E" w:rsidRPr="0055151E" w:rsidRDefault="0055151E" w:rsidP="00DE37A0">
      <w:pPr>
        <w:rPr>
          <w:rFonts w:ascii="Arial" w:hAnsi="Arial" w:cs="Arial"/>
          <w:b/>
        </w:rPr>
      </w:pPr>
    </w:p>
    <w:p w14:paraId="18E98ABF" w14:textId="3B326C06" w:rsidR="003627C4" w:rsidRPr="003953D5" w:rsidRDefault="00DE37A0" w:rsidP="003953D5">
      <w:pPr>
        <w:pStyle w:val="ListParagraph"/>
        <w:numPr>
          <w:ilvl w:val="0"/>
          <w:numId w:val="23"/>
        </w:numPr>
        <w:jc w:val="both"/>
        <w:rPr>
          <w:rFonts w:ascii="Arial" w:hAnsi="Arial" w:cs="Arial"/>
        </w:rPr>
      </w:pPr>
      <w:r w:rsidRPr="003953D5">
        <w:rPr>
          <w:rFonts w:ascii="Arial" w:hAnsi="Arial" w:cs="Arial"/>
        </w:rPr>
        <w:t xml:space="preserve">To gain a better understanding of the needs and priorities of </w:t>
      </w:r>
      <w:r w:rsidR="003627C4" w:rsidRPr="003953D5">
        <w:rPr>
          <w:rFonts w:ascii="Arial" w:hAnsi="Arial" w:cs="Arial"/>
          <w:lang w:val="el-GR"/>
        </w:rPr>
        <w:t>Μ</w:t>
      </w:r>
      <w:r w:rsidRPr="003953D5">
        <w:rPr>
          <w:rFonts w:ascii="Arial" w:hAnsi="Arial" w:cs="Arial"/>
        </w:rPr>
        <w:t>SME</w:t>
      </w:r>
      <w:r w:rsidR="003627C4" w:rsidRPr="003953D5">
        <w:rPr>
          <w:rFonts w:ascii="Arial" w:hAnsi="Arial" w:cs="Arial"/>
        </w:rPr>
        <w:t>s</w:t>
      </w:r>
      <w:r w:rsidRPr="003953D5">
        <w:rPr>
          <w:rFonts w:ascii="Arial" w:hAnsi="Arial" w:cs="Arial"/>
        </w:rPr>
        <w:t xml:space="preserve"> who are interested in</w:t>
      </w:r>
      <w:r w:rsidR="003627C4" w:rsidRPr="003953D5">
        <w:rPr>
          <w:rFonts w:ascii="Arial" w:hAnsi="Arial" w:cs="Arial"/>
        </w:rPr>
        <w:t>,</w:t>
      </w:r>
      <w:r w:rsidRPr="003953D5">
        <w:rPr>
          <w:rFonts w:ascii="Arial" w:hAnsi="Arial" w:cs="Arial"/>
        </w:rPr>
        <w:t xml:space="preserve"> or currently involved with apprenticeship training.</w:t>
      </w:r>
      <w:r w:rsidR="0055151E" w:rsidRPr="003953D5">
        <w:rPr>
          <w:rFonts w:ascii="Arial" w:hAnsi="Arial" w:cs="Arial"/>
        </w:rPr>
        <w:t xml:space="preserve"> </w:t>
      </w:r>
    </w:p>
    <w:p w14:paraId="527C8379" w14:textId="24C8F693" w:rsidR="00DE37A0" w:rsidRPr="003953D5" w:rsidRDefault="003627C4" w:rsidP="003953D5">
      <w:pPr>
        <w:pStyle w:val="ListParagraph"/>
        <w:numPr>
          <w:ilvl w:val="0"/>
          <w:numId w:val="23"/>
        </w:numPr>
        <w:jc w:val="both"/>
        <w:rPr>
          <w:rFonts w:ascii="Arial" w:hAnsi="Arial" w:cs="Arial"/>
        </w:rPr>
      </w:pPr>
      <w:r w:rsidRPr="003953D5">
        <w:rPr>
          <w:rFonts w:ascii="Arial" w:hAnsi="Arial" w:cs="Arial"/>
        </w:rPr>
        <w:t>To g</w:t>
      </w:r>
      <w:r w:rsidR="0055151E" w:rsidRPr="003953D5">
        <w:rPr>
          <w:rFonts w:ascii="Arial" w:hAnsi="Arial" w:cs="Arial"/>
        </w:rPr>
        <w:t>ain a better understanding o</w:t>
      </w:r>
      <w:r w:rsidRPr="003953D5">
        <w:rPr>
          <w:rFonts w:ascii="Arial" w:hAnsi="Arial" w:cs="Arial"/>
        </w:rPr>
        <w:t>n</w:t>
      </w:r>
      <w:r w:rsidR="0055151E" w:rsidRPr="003953D5">
        <w:rPr>
          <w:rFonts w:ascii="Arial" w:hAnsi="Arial" w:cs="Arial"/>
        </w:rPr>
        <w:t xml:space="preserve"> how apprenticeships </w:t>
      </w:r>
      <w:r w:rsidR="00E06CCC" w:rsidRPr="003953D5">
        <w:rPr>
          <w:rFonts w:ascii="Arial" w:hAnsi="Arial" w:cs="Arial"/>
        </w:rPr>
        <w:t xml:space="preserve">and a Standard </w:t>
      </w:r>
      <w:r w:rsidR="0055151E" w:rsidRPr="003953D5">
        <w:rPr>
          <w:rFonts w:ascii="Arial" w:hAnsi="Arial" w:cs="Arial"/>
        </w:rPr>
        <w:t xml:space="preserve">will </w:t>
      </w:r>
      <w:r w:rsidRPr="003953D5">
        <w:rPr>
          <w:rFonts w:ascii="Arial" w:hAnsi="Arial" w:cs="Arial"/>
        </w:rPr>
        <w:t xml:space="preserve">contribute </w:t>
      </w:r>
      <w:r w:rsidR="0055151E" w:rsidRPr="003953D5">
        <w:rPr>
          <w:rFonts w:ascii="Arial" w:hAnsi="Arial" w:cs="Arial"/>
        </w:rPr>
        <w:t>to meet these needs and priorities.</w:t>
      </w:r>
    </w:p>
    <w:p w14:paraId="0DCC9ABE" w14:textId="77777777" w:rsidR="0055151E" w:rsidRDefault="0055151E" w:rsidP="00DE37A0">
      <w:pPr>
        <w:rPr>
          <w:rFonts w:ascii="Arial" w:hAnsi="Arial" w:cs="Arial"/>
        </w:rPr>
      </w:pPr>
    </w:p>
    <w:p w14:paraId="7D592012" w14:textId="77777777" w:rsidR="00DE37A0" w:rsidRDefault="00DE37A0" w:rsidP="00DE37A0">
      <w:pPr>
        <w:rPr>
          <w:rFonts w:ascii="Arial" w:hAnsi="Arial" w:cs="Arial"/>
          <w:b/>
        </w:rPr>
      </w:pPr>
      <w:r w:rsidRPr="0055151E">
        <w:rPr>
          <w:rFonts w:ascii="Arial" w:hAnsi="Arial" w:cs="Arial"/>
          <w:b/>
        </w:rPr>
        <w:t>Sample group:</w:t>
      </w:r>
    </w:p>
    <w:p w14:paraId="5F304374" w14:textId="77777777" w:rsidR="0055151E" w:rsidRPr="0055151E" w:rsidRDefault="0055151E" w:rsidP="00DE37A0">
      <w:pPr>
        <w:rPr>
          <w:rFonts w:ascii="Arial" w:hAnsi="Arial" w:cs="Arial"/>
          <w:b/>
        </w:rPr>
      </w:pPr>
    </w:p>
    <w:p w14:paraId="5998AF27" w14:textId="6C332ED7" w:rsidR="00DE37A0" w:rsidRDefault="00B9447A" w:rsidP="00B9447A">
      <w:pPr>
        <w:jc w:val="both"/>
        <w:rPr>
          <w:rFonts w:ascii="Arial" w:hAnsi="Arial" w:cs="Arial"/>
        </w:rPr>
      </w:pPr>
      <w:r>
        <w:rPr>
          <w:rFonts w:ascii="Arial" w:hAnsi="Arial" w:cs="Arial"/>
        </w:rPr>
        <w:t xml:space="preserve">Ten </w:t>
      </w:r>
      <w:r w:rsidR="003627C4">
        <w:rPr>
          <w:rFonts w:ascii="Arial" w:hAnsi="Arial" w:cs="Arial"/>
        </w:rPr>
        <w:t>M</w:t>
      </w:r>
      <w:r>
        <w:rPr>
          <w:rFonts w:ascii="Arial" w:hAnsi="Arial" w:cs="Arial"/>
        </w:rPr>
        <w:t xml:space="preserve">SMEs were interviewed. </w:t>
      </w:r>
      <w:r w:rsidR="00DE37A0">
        <w:rPr>
          <w:rFonts w:ascii="Arial" w:hAnsi="Arial" w:cs="Arial"/>
        </w:rPr>
        <w:t>Five have little or no recent experience o</w:t>
      </w:r>
      <w:r w:rsidR="003627C4">
        <w:rPr>
          <w:rFonts w:ascii="Arial" w:hAnsi="Arial" w:cs="Arial"/>
        </w:rPr>
        <w:t>n</w:t>
      </w:r>
      <w:r w:rsidR="00DE37A0">
        <w:rPr>
          <w:rFonts w:ascii="Arial" w:hAnsi="Arial" w:cs="Arial"/>
        </w:rPr>
        <w:t xml:space="preserve"> apprenticeship training and five have </w:t>
      </w:r>
      <w:r>
        <w:rPr>
          <w:rFonts w:ascii="Arial" w:hAnsi="Arial" w:cs="Arial"/>
        </w:rPr>
        <w:t>prior</w:t>
      </w:r>
      <w:r w:rsidR="00DE37A0">
        <w:rPr>
          <w:rFonts w:ascii="Arial" w:hAnsi="Arial" w:cs="Arial"/>
        </w:rPr>
        <w:t xml:space="preserve"> experience.  </w:t>
      </w:r>
    </w:p>
    <w:p w14:paraId="5184483A" w14:textId="77777777" w:rsidR="0055151E" w:rsidRDefault="0055151E" w:rsidP="00DE37A0">
      <w:pPr>
        <w:rPr>
          <w:rFonts w:ascii="Arial" w:hAnsi="Arial" w:cs="Arial"/>
        </w:rPr>
      </w:pPr>
    </w:p>
    <w:p w14:paraId="5AD3C9D6" w14:textId="77777777" w:rsidR="00DE37A0" w:rsidRDefault="00DE37A0" w:rsidP="00DE37A0">
      <w:pPr>
        <w:rPr>
          <w:rFonts w:ascii="Arial" w:hAnsi="Arial" w:cs="Arial"/>
          <w:b/>
        </w:rPr>
      </w:pPr>
      <w:r w:rsidRPr="0055151E">
        <w:rPr>
          <w:rFonts w:ascii="Arial" w:hAnsi="Arial" w:cs="Arial"/>
          <w:b/>
        </w:rPr>
        <w:t>Methodology:</w:t>
      </w:r>
    </w:p>
    <w:p w14:paraId="09F2FEBF" w14:textId="77777777" w:rsidR="0055151E" w:rsidRPr="0055151E" w:rsidRDefault="0055151E" w:rsidP="00DE37A0">
      <w:pPr>
        <w:rPr>
          <w:rFonts w:ascii="Arial" w:hAnsi="Arial" w:cs="Arial"/>
          <w:b/>
        </w:rPr>
      </w:pPr>
    </w:p>
    <w:p w14:paraId="4A239D5C" w14:textId="757D3AE8" w:rsidR="00DE37A0" w:rsidRDefault="00DE37A0" w:rsidP="00B9447A">
      <w:pPr>
        <w:jc w:val="both"/>
        <w:rPr>
          <w:rFonts w:ascii="Arial" w:hAnsi="Arial" w:cs="Arial"/>
        </w:rPr>
      </w:pPr>
      <w:r>
        <w:rPr>
          <w:rFonts w:ascii="Arial" w:hAnsi="Arial" w:cs="Arial"/>
        </w:rPr>
        <w:t xml:space="preserve">We used a combination of face to face interviews, telephone calls and email correspondences to </w:t>
      </w:r>
      <w:r w:rsidR="0055151E">
        <w:rPr>
          <w:rFonts w:ascii="Arial" w:hAnsi="Arial" w:cs="Arial"/>
        </w:rPr>
        <w:t>plan</w:t>
      </w:r>
      <w:r w:rsidR="003627C4">
        <w:rPr>
          <w:rFonts w:ascii="Arial" w:hAnsi="Arial" w:cs="Arial"/>
        </w:rPr>
        <w:t xml:space="preserve"> and implement properly and on time</w:t>
      </w:r>
      <w:r w:rsidR="0055151E">
        <w:rPr>
          <w:rFonts w:ascii="Arial" w:hAnsi="Arial" w:cs="Arial"/>
        </w:rPr>
        <w:t xml:space="preserve"> the survey </w:t>
      </w:r>
      <w:r>
        <w:rPr>
          <w:rFonts w:ascii="Arial" w:hAnsi="Arial" w:cs="Arial"/>
        </w:rPr>
        <w:t>assessment task.</w:t>
      </w:r>
      <w:r w:rsidR="00B9447A">
        <w:rPr>
          <w:rFonts w:ascii="Arial" w:hAnsi="Arial" w:cs="Arial"/>
        </w:rPr>
        <w:t xml:space="preserve"> </w:t>
      </w:r>
      <w:proofErr w:type="gramStart"/>
      <w:r w:rsidR="00B9447A">
        <w:rPr>
          <w:rFonts w:ascii="Arial" w:hAnsi="Arial" w:cs="Arial"/>
        </w:rPr>
        <w:t>The majority of</w:t>
      </w:r>
      <w:proofErr w:type="gramEnd"/>
      <w:r w:rsidR="00B9447A">
        <w:rPr>
          <w:rFonts w:ascii="Arial" w:hAnsi="Arial" w:cs="Arial"/>
        </w:rPr>
        <w:t xml:space="preserve"> the questionnaires (8/10) were collected during the Athens Fashion Trade Show in January 2018, and 2 </w:t>
      </w:r>
      <w:r w:rsidR="00B92655">
        <w:rPr>
          <w:rFonts w:ascii="Arial" w:hAnsi="Arial" w:cs="Arial"/>
        </w:rPr>
        <w:t>interviews took place in HCIA premises</w:t>
      </w:r>
      <w:r w:rsidR="00B9447A">
        <w:rPr>
          <w:rFonts w:ascii="Arial" w:hAnsi="Arial" w:cs="Arial"/>
        </w:rPr>
        <w:t xml:space="preserve"> in Athens.</w:t>
      </w:r>
      <w:r w:rsidR="00094B51">
        <w:rPr>
          <w:rFonts w:ascii="Arial" w:hAnsi="Arial" w:cs="Arial"/>
        </w:rPr>
        <w:t xml:space="preserve"> From the respondents, 7 had prior experience with apprenticeships.</w:t>
      </w:r>
    </w:p>
    <w:p w14:paraId="5358A032" w14:textId="77777777" w:rsidR="0055151E" w:rsidRDefault="0055151E" w:rsidP="00DE37A0">
      <w:pPr>
        <w:rPr>
          <w:rFonts w:ascii="Arial" w:hAnsi="Arial" w:cs="Arial"/>
        </w:rPr>
      </w:pPr>
    </w:p>
    <w:p w14:paraId="0A068CD6" w14:textId="77777777" w:rsidR="00873A46" w:rsidRDefault="00873A46">
      <w:pPr>
        <w:spacing w:after="200" w:line="276" w:lineRule="auto"/>
        <w:rPr>
          <w:rFonts w:ascii="Arial" w:hAnsi="Arial" w:cs="Arial"/>
          <w:b/>
        </w:rPr>
      </w:pPr>
      <w:r>
        <w:rPr>
          <w:rFonts w:ascii="Arial" w:hAnsi="Arial" w:cs="Arial"/>
          <w:b/>
        </w:rPr>
        <w:br w:type="page"/>
      </w:r>
    </w:p>
    <w:p w14:paraId="3855AC15" w14:textId="77777777" w:rsidR="00DE37A0" w:rsidRDefault="00DE37A0" w:rsidP="00DE37A0">
      <w:pPr>
        <w:rPr>
          <w:rFonts w:ascii="Arial" w:hAnsi="Arial" w:cs="Arial"/>
          <w:b/>
        </w:rPr>
      </w:pPr>
      <w:r w:rsidRPr="0055151E">
        <w:rPr>
          <w:rFonts w:ascii="Arial" w:hAnsi="Arial" w:cs="Arial"/>
          <w:b/>
        </w:rPr>
        <w:lastRenderedPageBreak/>
        <w:t>Main findings and action points:</w:t>
      </w:r>
    </w:p>
    <w:p w14:paraId="49B78043" w14:textId="77777777" w:rsidR="0055151E" w:rsidRPr="0055151E" w:rsidRDefault="0055151E" w:rsidP="00DE37A0">
      <w:pPr>
        <w:rPr>
          <w:rFonts w:ascii="Arial" w:hAnsi="Arial" w:cs="Arial"/>
          <w:b/>
        </w:rPr>
      </w:pPr>
    </w:p>
    <w:tbl>
      <w:tblPr>
        <w:tblStyle w:val="TableGrid"/>
        <w:tblW w:w="9747" w:type="dxa"/>
        <w:tblLayout w:type="fixed"/>
        <w:tblLook w:val="04A0" w:firstRow="1" w:lastRow="0" w:firstColumn="1" w:lastColumn="0" w:noHBand="0" w:noVBand="1"/>
      </w:tblPr>
      <w:tblGrid>
        <w:gridCol w:w="1980"/>
        <w:gridCol w:w="1247"/>
        <w:gridCol w:w="1730"/>
        <w:gridCol w:w="1530"/>
        <w:gridCol w:w="3260"/>
      </w:tblGrid>
      <w:tr w:rsidR="009F1F6D" w:rsidRPr="007102C3" w14:paraId="58061D1C" w14:textId="77777777" w:rsidTr="009C33F9">
        <w:tc>
          <w:tcPr>
            <w:tcW w:w="1980" w:type="dxa"/>
            <w:tcBorders>
              <w:top w:val="single" w:sz="4" w:space="0" w:color="auto"/>
              <w:left w:val="single" w:sz="4" w:space="0" w:color="auto"/>
              <w:bottom w:val="single" w:sz="4" w:space="0" w:color="auto"/>
              <w:right w:val="single" w:sz="4" w:space="0" w:color="auto"/>
            </w:tcBorders>
            <w:hideMark/>
          </w:tcPr>
          <w:p w14:paraId="1FC073FE" w14:textId="77777777" w:rsidR="00DE37A0" w:rsidRPr="007102C3" w:rsidRDefault="00DE37A0" w:rsidP="009F1F6D">
            <w:pPr>
              <w:jc w:val="center"/>
              <w:rPr>
                <w:rFonts w:ascii="Arial" w:hAnsi="Arial" w:cs="Arial"/>
                <w:b/>
                <w:sz w:val="20"/>
                <w:szCs w:val="20"/>
              </w:rPr>
            </w:pPr>
            <w:r w:rsidRPr="007102C3">
              <w:rPr>
                <w:rFonts w:ascii="Arial" w:hAnsi="Arial" w:cs="Arial"/>
                <w:b/>
                <w:sz w:val="20"/>
                <w:szCs w:val="20"/>
              </w:rPr>
              <w:t xml:space="preserve">Assessment Tool </w:t>
            </w:r>
          </w:p>
          <w:p w14:paraId="352E8F19" w14:textId="77777777" w:rsidR="00DE37A0" w:rsidRPr="007102C3" w:rsidRDefault="00DE37A0" w:rsidP="009F1F6D">
            <w:pPr>
              <w:jc w:val="center"/>
              <w:rPr>
                <w:rFonts w:ascii="Arial" w:hAnsi="Arial" w:cs="Arial"/>
                <w:b/>
                <w:sz w:val="20"/>
                <w:szCs w:val="20"/>
              </w:rPr>
            </w:pPr>
            <w:r w:rsidRPr="007102C3">
              <w:rPr>
                <w:rFonts w:ascii="Arial" w:hAnsi="Arial" w:cs="Arial"/>
                <w:b/>
                <w:sz w:val="20"/>
                <w:szCs w:val="20"/>
              </w:rPr>
              <w:t>Survey Questions</w:t>
            </w:r>
          </w:p>
        </w:tc>
        <w:tc>
          <w:tcPr>
            <w:tcW w:w="2977" w:type="dxa"/>
            <w:gridSpan w:val="2"/>
            <w:tcBorders>
              <w:top w:val="single" w:sz="4" w:space="0" w:color="auto"/>
              <w:left w:val="single" w:sz="4" w:space="0" w:color="auto"/>
              <w:bottom w:val="single" w:sz="4" w:space="0" w:color="auto"/>
              <w:right w:val="single" w:sz="4" w:space="0" w:color="auto"/>
            </w:tcBorders>
            <w:hideMark/>
          </w:tcPr>
          <w:p w14:paraId="563471EB" w14:textId="77777777" w:rsidR="00DE37A0" w:rsidRPr="007102C3" w:rsidRDefault="00DE37A0" w:rsidP="0052015C">
            <w:pPr>
              <w:jc w:val="center"/>
              <w:rPr>
                <w:rFonts w:ascii="Arial" w:hAnsi="Arial" w:cs="Arial"/>
                <w:b/>
                <w:sz w:val="20"/>
                <w:szCs w:val="20"/>
              </w:rPr>
            </w:pPr>
            <w:r w:rsidRPr="007102C3">
              <w:rPr>
                <w:rFonts w:ascii="Arial" w:hAnsi="Arial" w:cs="Arial"/>
                <w:b/>
                <w:sz w:val="20"/>
                <w:szCs w:val="20"/>
              </w:rPr>
              <w:t>Main Findings</w:t>
            </w:r>
          </w:p>
        </w:tc>
        <w:tc>
          <w:tcPr>
            <w:tcW w:w="4790" w:type="dxa"/>
            <w:gridSpan w:val="2"/>
            <w:tcBorders>
              <w:top w:val="single" w:sz="4" w:space="0" w:color="auto"/>
              <w:left w:val="single" w:sz="4" w:space="0" w:color="auto"/>
              <w:bottom w:val="single" w:sz="4" w:space="0" w:color="auto"/>
              <w:right w:val="single" w:sz="4" w:space="0" w:color="auto"/>
            </w:tcBorders>
            <w:hideMark/>
          </w:tcPr>
          <w:p w14:paraId="35033B49" w14:textId="77777777" w:rsidR="00DE37A0" w:rsidRPr="007102C3" w:rsidRDefault="00DE37A0" w:rsidP="0052015C">
            <w:pPr>
              <w:jc w:val="center"/>
              <w:rPr>
                <w:rFonts w:ascii="Arial" w:hAnsi="Arial" w:cs="Arial"/>
                <w:b/>
                <w:sz w:val="20"/>
                <w:szCs w:val="20"/>
                <w:lang w:val="en-GB"/>
              </w:rPr>
            </w:pPr>
            <w:r w:rsidRPr="007102C3">
              <w:rPr>
                <w:rFonts w:ascii="Arial" w:hAnsi="Arial" w:cs="Arial"/>
                <w:b/>
                <w:sz w:val="20"/>
                <w:szCs w:val="20"/>
              </w:rPr>
              <w:t>Action Points</w:t>
            </w:r>
            <w:r w:rsidR="009F1F6D" w:rsidRPr="007102C3">
              <w:rPr>
                <w:rFonts w:ascii="Arial" w:hAnsi="Arial" w:cs="Arial"/>
                <w:b/>
                <w:sz w:val="20"/>
                <w:szCs w:val="20"/>
                <w:lang w:val="en-GB"/>
              </w:rPr>
              <w:t xml:space="preserve"> and Impact</w:t>
            </w:r>
          </w:p>
        </w:tc>
      </w:tr>
      <w:tr w:rsidR="009F1F6D" w:rsidRPr="007102C3" w14:paraId="272E1773" w14:textId="77777777" w:rsidTr="009C33F9">
        <w:tc>
          <w:tcPr>
            <w:tcW w:w="1980" w:type="dxa"/>
            <w:tcBorders>
              <w:top w:val="single" w:sz="4" w:space="0" w:color="auto"/>
              <w:left w:val="single" w:sz="4" w:space="0" w:color="auto"/>
              <w:bottom w:val="single" w:sz="4" w:space="0" w:color="auto"/>
              <w:right w:val="single" w:sz="4" w:space="0" w:color="auto"/>
            </w:tcBorders>
          </w:tcPr>
          <w:p w14:paraId="7D97A0D9" w14:textId="77777777" w:rsidR="00DE37A0" w:rsidRPr="001273B8" w:rsidRDefault="003134B4" w:rsidP="0052015C">
            <w:pPr>
              <w:rPr>
                <w:rFonts w:ascii="Arial" w:hAnsi="Arial" w:cs="Arial"/>
                <w:sz w:val="20"/>
                <w:szCs w:val="20"/>
                <w:lang w:val="en-US"/>
              </w:rPr>
            </w:pPr>
            <w:r>
              <w:rPr>
                <w:rFonts w:ascii="Arial" w:hAnsi="Arial" w:cs="Arial"/>
                <w:sz w:val="20"/>
                <w:szCs w:val="20"/>
                <w:lang w:val="en-GB"/>
              </w:rPr>
              <w:t>Q</w:t>
            </w:r>
            <w:proofErr w:type="gramStart"/>
            <w:r>
              <w:rPr>
                <w:rFonts w:ascii="Arial" w:hAnsi="Arial" w:cs="Arial"/>
                <w:sz w:val="20"/>
                <w:szCs w:val="20"/>
                <w:lang w:val="en-GB"/>
              </w:rPr>
              <w:t>1.</w:t>
            </w:r>
            <w:r w:rsidR="0055151E" w:rsidRPr="001273B8">
              <w:rPr>
                <w:rFonts w:ascii="Arial" w:hAnsi="Arial" w:cs="Arial"/>
                <w:sz w:val="20"/>
                <w:szCs w:val="20"/>
                <w:lang w:val="en-US"/>
              </w:rPr>
              <w:t>Do</w:t>
            </w:r>
            <w:proofErr w:type="gramEnd"/>
            <w:r w:rsidR="0055151E" w:rsidRPr="001273B8">
              <w:rPr>
                <w:rFonts w:ascii="Arial" w:hAnsi="Arial" w:cs="Arial"/>
                <w:sz w:val="20"/>
                <w:szCs w:val="20"/>
                <w:lang w:val="en-US"/>
              </w:rPr>
              <w:t xml:space="preserve"> you have to meet any legal requirements to ensure a safe working environment for your employees?</w:t>
            </w:r>
          </w:p>
        </w:tc>
        <w:tc>
          <w:tcPr>
            <w:tcW w:w="2977" w:type="dxa"/>
            <w:gridSpan w:val="2"/>
            <w:tcBorders>
              <w:top w:val="single" w:sz="4" w:space="0" w:color="auto"/>
              <w:left w:val="single" w:sz="4" w:space="0" w:color="auto"/>
              <w:bottom w:val="single" w:sz="4" w:space="0" w:color="auto"/>
              <w:right w:val="single" w:sz="4" w:space="0" w:color="auto"/>
            </w:tcBorders>
          </w:tcPr>
          <w:p w14:paraId="3D029154" w14:textId="77777777" w:rsidR="00DE37A0" w:rsidRPr="00094B51" w:rsidRDefault="00094B51" w:rsidP="00B9447A">
            <w:pPr>
              <w:pStyle w:val="ListParagraph"/>
              <w:numPr>
                <w:ilvl w:val="0"/>
                <w:numId w:val="13"/>
              </w:numPr>
              <w:rPr>
                <w:rFonts w:ascii="Arial" w:hAnsi="Arial" w:cs="Arial"/>
                <w:sz w:val="20"/>
                <w:szCs w:val="20"/>
                <w:lang w:val="en-US"/>
              </w:rPr>
            </w:pPr>
            <w:r>
              <w:rPr>
                <w:rFonts w:ascii="Arial" w:hAnsi="Arial" w:cs="Arial"/>
                <w:sz w:val="20"/>
                <w:szCs w:val="20"/>
                <w:lang w:val="en-US"/>
              </w:rPr>
              <w:t>Only six</w:t>
            </w:r>
            <w:r w:rsidR="0055151E" w:rsidRPr="007102C3">
              <w:rPr>
                <w:rFonts w:ascii="Arial" w:hAnsi="Arial" w:cs="Arial"/>
                <w:sz w:val="20"/>
                <w:szCs w:val="20"/>
                <w:lang w:val="en-GB"/>
              </w:rPr>
              <w:t xml:space="preserve"> companies re</w:t>
            </w:r>
            <w:r w:rsidR="00D808D4">
              <w:rPr>
                <w:rFonts w:ascii="Arial" w:hAnsi="Arial" w:cs="Arial"/>
                <w:sz w:val="20"/>
                <w:szCs w:val="20"/>
                <w:lang w:val="en-GB"/>
              </w:rPr>
              <w:t>p</w:t>
            </w:r>
            <w:r w:rsidR="0055151E" w:rsidRPr="007102C3">
              <w:rPr>
                <w:rFonts w:ascii="Arial" w:hAnsi="Arial" w:cs="Arial"/>
                <w:sz w:val="20"/>
                <w:szCs w:val="20"/>
                <w:lang w:val="en-GB"/>
              </w:rPr>
              <w:t>lied yes to this</w:t>
            </w:r>
            <w:r>
              <w:rPr>
                <w:rFonts w:ascii="Arial" w:hAnsi="Arial" w:cs="Arial"/>
                <w:sz w:val="20"/>
                <w:szCs w:val="20"/>
                <w:lang w:val="en-GB"/>
              </w:rPr>
              <w:t xml:space="preserve"> (5 of them with prior experience in apprenticeships)</w:t>
            </w:r>
            <w:r w:rsidR="0055151E" w:rsidRPr="007102C3">
              <w:rPr>
                <w:rFonts w:ascii="Arial" w:hAnsi="Arial" w:cs="Arial"/>
                <w:sz w:val="20"/>
                <w:szCs w:val="20"/>
                <w:lang w:val="en-GB"/>
              </w:rPr>
              <w:t xml:space="preserve">. There are </w:t>
            </w:r>
            <w:r w:rsidR="00B9447A">
              <w:rPr>
                <w:rFonts w:ascii="Arial" w:hAnsi="Arial" w:cs="Arial"/>
                <w:sz w:val="20"/>
                <w:szCs w:val="20"/>
                <w:lang w:val="en-GB"/>
              </w:rPr>
              <w:t xml:space="preserve">specific </w:t>
            </w:r>
            <w:r w:rsidR="0055151E" w:rsidRPr="007102C3">
              <w:rPr>
                <w:rFonts w:ascii="Arial" w:hAnsi="Arial" w:cs="Arial"/>
                <w:sz w:val="20"/>
                <w:szCs w:val="20"/>
                <w:lang w:val="en-GB"/>
              </w:rPr>
              <w:t>employment laws that require companies to have key arrangements in place to secure the safety, and wellbeing of their employees.</w:t>
            </w:r>
            <w:r w:rsidR="00B9447A">
              <w:rPr>
                <w:rFonts w:ascii="Arial" w:hAnsi="Arial" w:cs="Arial"/>
                <w:sz w:val="20"/>
                <w:szCs w:val="20"/>
                <w:lang w:val="en-GB"/>
              </w:rPr>
              <w:t xml:space="preserve"> The extent to which they follow these is questionable.</w:t>
            </w:r>
          </w:p>
          <w:p w14:paraId="268E1DF5" w14:textId="77777777" w:rsidR="00094B51" w:rsidRPr="001273B8" w:rsidRDefault="00094B51" w:rsidP="00FA1207">
            <w:pPr>
              <w:pStyle w:val="ListParagraph"/>
              <w:numPr>
                <w:ilvl w:val="0"/>
                <w:numId w:val="13"/>
              </w:numPr>
              <w:rPr>
                <w:rFonts w:ascii="Arial" w:hAnsi="Arial" w:cs="Arial"/>
                <w:sz w:val="20"/>
                <w:szCs w:val="20"/>
                <w:lang w:val="en-US"/>
              </w:rPr>
            </w:pPr>
            <w:r>
              <w:rPr>
                <w:rFonts w:ascii="Arial" w:hAnsi="Arial" w:cs="Arial"/>
                <w:sz w:val="20"/>
                <w:szCs w:val="20"/>
                <w:lang w:val="en-GB"/>
              </w:rPr>
              <w:t xml:space="preserve">The </w:t>
            </w:r>
            <w:r w:rsidR="00FA1207">
              <w:rPr>
                <w:rFonts w:ascii="Arial" w:hAnsi="Arial" w:cs="Arial"/>
                <w:sz w:val="20"/>
                <w:szCs w:val="20"/>
                <w:lang w:val="en-GB"/>
              </w:rPr>
              <w:t>4</w:t>
            </w:r>
            <w:r>
              <w:rPr>
                <w:rFonts w:ascii="Arial" w:hAnsi="Arial" w:cs="Arial"/>
                <w:sz w:val="20"/>
                <w:szCs w:val="20"/>
                <w:lang w:val="en-GB"/>
              </w:rPr>
              <w:t xml:space="preserve"> that replied ‘no’ are smaller companies</w:t>
            </w:r>
          </w:p>
        </w:tc>
        <w:tc>
          <w:tcPr>
            <w:tcW w:w="4790" w:type="dxa"/>
            <w:gridSpan w:val="2"/>
            <w:tcBorders>
              <w:top w:val="single" w:sz="4" w:space="0" w:color="auto"/>
              <w:left w:val="single" w:sz="4" w:space="0" w:color="auto"/>
              <w:bottom w:val="single" w:sz="4" w:space="0" w:color="auto"/>
              <w:right w:val="single" w:sz="4" w:space="0" w:color="auto"/>
            </w:tcBorders>
          </w:tcPr>
          <w:p w14:paraId="351FFCB2" w14:textId="77777777" w:rsidR="00DE37A0" w:rsidRPr="00FA1207" w:rsidRDefault="009F1F6D" w:rsidP="00094B51">
            <w:pPr>
              <w:pStyle w:val="ListParagraph"/>
              <w:numPr>
                <w:ilvl w:val="0"/>
                <w:numId w:val="13"/>
              </w:numPr>
              <w:rPr>
                <w:rFonts w:ascii="Arial" w:hAnsi="Arial" w:cs="Arial"/>
                <w:sz w:val="20"/>
                <w:szCs w:val="20"/>
                <w:lang w:val="en-US"/>
              </w:rPr>
            </w:pPr>
            <w:r w:rsidRPr="00FA1207">
              <w:rPr>
                <w:rFonts w:ascii="Arial" w:hAnsi="Arial" w:cs="Arial"/>
                <w:sz w:val="20"/>
                <w:szCs w:val="20"/>
                <w:lang w:val="en-GB"/>
              </w:rPr>
              <w:t>To ensure that companies meet the 1</w:t>
            </w:r>
            <w:r w:rsidRPr="00FA1207">
              <w:rPr>
                <w:rFonts w:ascii="Arial" w:hAnsi="Arial" w:cs="Arial"/>
                <w:sz w:val="20"/>
                <w:szCs w:val="20"/>
                <w:vertAlign w:val="superscript"/>
                <w:lang w:val="en-GB"/>
              </w:rPr>
              <w:t>st</w:t>
            </w:r>
            <w:r w:rsidRPr="00FA1207">
              <w:rPr>
                <w:rFonts w:ascii="Arial" w:hAnsi="Arial" w:cs="Arial"/>
                <w:sz w:val="20"/>
                <w:szCs w:val="20"/>
                <w:lang w:val="en-GB"/>
              </w:rPr>
              <w:t xml:space="preserve"> key principle of </w:t>
            </w:r>
            <w:r w:rsidR="00094B51" w:rsidRPr="00FA1207">
              <w:rPr>
                <w:rFonts w:ascii="Arial" w:hAnsi="Arial" w:cs="Arial"/>
                <w:sz w:val="20"/>
                <w:szCs w:val="20"/>
                <w:lang w:val="en-GB"/>
              </w:rPr>
              <w:t>the</w:t>
            </w:r>
            <w:r w:rsidRPr="00FA1207">
              <w:rPr>
                <w:rFonts w:ascii="Arial" w:hAnsi="Arial" w:cs="Arial"/>
                <w:sz w:val="20"/>
                <w:szCs w:val="20"/>
                <w:lang w:val="en-GB"/>
              </w:rPr>
              <w:t xml:space="preserve"> ‘Standard’ </w:t>
            </w:r>
            <w:r w:rsidR="00094B51" w:rsidRPr="00FA1207">
              <w:rPr>
                <w:rFonts w:ascii="Arial" w:hAnsi="Arial" w:cs="Arial"/>
                <w:sz w:val="20"/>
                <w:szCs w:val="20"/>
                <w:lang w:val="en-GB"/>
              </w:rPr>
              <w:t xml:space="preserve">HCIA’s </w:t>
            </w:r>
            <w:proofErr w:type="gramStart"/>
            <w:r w:rsidR="00094B51" w:rsidRPr="00FA1207">
              <w:rPr>
                <w:rFonts w:ascii="Arial" w:hAnsi="Arial" w:cs="Arial"/>
                <w:sz w:val="20"/>
                <w:szCs w:val="20"/>
                <w:lang w:val="en-GB"/>
              </w:rPr>
              <w:t xml:space="preserve">personnel </w:t>
            </w:r>
            <w:r w:rsidRPr="00FA1207">
              <w:rPr>
                <w:rFonts w:ascii="Arial" w:hAnsi="Arial" w:cs="Arial"/>
                <w:sz w:val="20"/>
                <w:szCs w:val="20"/>
                <w:lang w:val="en-GB"/>
              </w:rPr>
              <w:t xml:space="preserve"> </w:t>
            </w:r>
            <w:r w:rsidR="0055151E" w:rsidRPr="00FA1207">
              <w:rPr>
                <w:rFonts w:ascii="Arial" w:hAnsi="Arial" w:cs="Arial"/>
                <w:sz w:val="20"/>
                <w:szCs w:val="20"/>
                <w:lang w:val="en-GB"/>
              </w:rPr>
              <w:t>will</w:t>
            </w:r>
            <w:proofErr w:type="gramEnd"/>
            <w:r w:rsidR="0055151E" w:rsidRPr="00FA1207">
              <w:rPr>
                <w:rFonts w:ascii="Arial" w:hAnsi="Arial" w:cs="Arial"/>
                <w:sz w:val="20"/>
                <w:szCs w:val="20"/>
                <w:lang w:val="en-GB"/>
              </w:rPr>
              <w:t xml:space="preserve"> continue to monitor </w:t>
            </w:r>
            <w:r w:rsidR="00094B51" w:rsidRPr="00FA1207">
              <w:rPr>
                <w:rFonts w:ascii="Arial" w:hAnsi="Arial" w:cs="Arial"/>
                <w:sz w:val="20"/>
                <w:szCs w:val="20"/>
                <w:lang w:val="en-GB"/>
              </w:rPr>
              <w:t xml:space="preserve">in order for </w:t>
            </w:r>
            <w:r w:rsidR="0055151E" w:rsidRPr="00FA1207">
              <w:rPr>
                <w:rFonts w:ascii="Arial" w:hAnsi="Arial" w:cs="Arial"/>
                <w:sz w:val="20"/>
                <w:szCs w:val="20"/>
                <w:lang w:val="en-GB"/>
              </w:rPr>
              <w:t xml:space="preserve">these arrangements </w:t>
            </w:r>
            <w:r w:rsidR="00094B51" w:rsidRPr="00FA1207">
              <w:rPr>
                <w:rFonts w:ascii="Arial" w:hAnsi="Arial" w:cs="Arial"/>
                <w:sz w:val="20"/>
                <w:szCs w:val="20"/>
                <w:lang w:val="en-GB"/>
              </w:rPr>
              <w:t xml:space="preserve">to </w:t>
            </w:r>
            <w:r w:rsidR="0055151E" w:rsidRPr="00FA1207">
              <w:rPr>
                <w:rFonts w:ascii="Arial" w:hAnsi="Arial" w:cs="Arial"/>
                <w:sz w:val="20"/>
                <w:szCs w:val="20"/>
                <w:lang w:val="en-GB"/>
              </w:rPr>
              <w:t>be met by all companies before an apprenticeship starts their learning programme</w:t>
            </w:r>
          </w:p>
        </w:tc>
      </w:tr>
      <w:tr w:rsidR="00E060F7" w:rsidRPr="007102C3" w14:paraId="5E109DF1"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2E466800" w14:textId="77777777" w:rsidR="00E060F7" w:rsidRPr="007102C3" w:rsidRDefault="0037242A" w:rsidP="00E060F7">
            <w:pPr>
              <w:pStyle w:val="ListParagraph"/>
              <w:ind w:left="360"/>
              <w:jc w:val="center"/>
              <w:rPr>
                <w:rFonts w:ascii="Arial" w:hAnsi="Arial" w:cs="Arial"/>
                <w:sz w:val="20"/>
                <w:szCs w:val="20"/>
              </w:rPr>
            </w:pPr>
            <w:r w:rsidRPr="0037242A">
              <w:rPr>
                <w:rFonts w:ascii="Arial" w:hAnsi="Arial" w:cs="Arial"/>
                <w:noProof/>
                <w:sz w:val="20"/>
                <w:szCs w:val="20"/>
                <w:lang w:eastAsia="el-GR"/>
              </w:rPr>
              <w:drawing>
                <wp:inline distT="0" distB="0" distL="0" distR="0" wp14:anchorId="5C928B9D" wp14:editId="7D02E5F1">
                  <wp:extent cx="3219002" cy="1745242"/>
                  <wp:effectExtent l="19050" t="0" r="19498" b="7358"/>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9F1F6D" w:rsidRPr="007102C3" w14:paraId="12BA310A" w14:textId="77777777" w:rsidTr="009C33F9">
        <w:tc>
          <w:tcPr>
            <w:tcW w:w="1980" w:type="dxa"/>
            <w:tcBorders>
              <w:top w:val="single" w:sz="4" w:space="0" w:color="auto"/>
              <w:left w:val="single" w:sz="4" w:space="0" w:color="auto"/>
              <w:bottom w:val="single" w:sz="4" w:space="0" w:color="auto"/>
              <w:right w:val="single" w:sz="4" w:space="0" w:color="auto"/>
            </w:tcBorders>
          </w:tcPr>
          <w:p w14:paraId="3E880D81" w14:textId="77777777" w:rsidR="00DE37A0" w:rsidRPr="001273B8" w:rsidRDefault="00E06CCC" w:rsidP="0052015C">
            <w:pPr>
              <w:rPr>
                <w:rFonts w:ascii="Arial" w:hAnsi="Arial" w:cs="Arial"/>
                <w:sz w:val="20"/>
                <w:szCs w:val="20"/>
                <w:lang w:val="en-US"/>
              </w:rPr>
            </w:pPr>
            <w:r>
              <w:rPr>
                <w:rFonts w:ascii="Arial" w:hAnsi="Arial" w:cs="Arial"/>
                <w:sz w:val="20"/>
                <w:szCs w:val="20"/>
                <w:lang w:val="en-GB"/>
              </w:rPr>
              <w:t xml:space="preserve">Q2. </w:t>
            </w:r>
            <w:r w:rsidR="0055151E" w:rsidRPr="001273B8">
              <w:rPr>
                <w:rFonts w:ascii="Arial" w:hAnsi="Arial" w:cs="Arial"/>
                <w:sz w:val="20"/>
                <w:szCs w:val="20"/>
                <w:lang w:val="en-US"/>
              </w:rPr>
              <w:t>Do you respond quickly to recruit the right person when a job vacancy occurs?</w:t>
            </w:r>
          </w:p>
        </w:tc>
        <w:tc>
          <w:tcPr>
            <w:tcW w:w="2977" w:type="dxa"/>
            <w:gridSpan w:val="2"/>
            <w:tcBorders>
              <w:top w:val="single" w:sz="4" w:space="0" w:color="auto"/>
              <w:left w:val="single" w:sz="4" w:space="0" w:color="auto"/>
              <w:bottom w:val="single" w:sz="4" w:space="0" w:color="auto"/>
              <w:right w:val="single" w:sz="4" w:space="0" w:color="auto"/>
            </w:tcBorders>
          </w:tcPr>
          <w:p w14:paraId="047AD75F" w14:textId="77777777" w:rsidR="00DE37A0" w:rsidRPr="007102C3" w:rsidRDefault="00094B51" w:rsidP="00094B51">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answers were split in half, with the majority of “yes” for the companies with prior experience in apprenticeships (4 out of 7). </w:t>
            </w:r>
            <w:r w:rsidR="009F1F6D" w:rsidRPr="007102C3">
              <w:rPr>
                <w:rFonts w:ascii="Arial" w:hAnsi="Arial" w:cs="Arial"/>
                <w:sz w:val="20"/>
                <w:szCs w:val="20"/>
                <w:lang w:val="en-GB"/>
              </w:rPr>
              <w:t xml:space="preserve">Their reasons </w:t>
            </w:r>
            <w:r>
              <w:rPr>
                <w:rFonts w:ascii="Arial" w:hAnsi="Arial" w:cs="Arial"/>
                <w:sz w:val="20"/>
                <w:szCs w:val="20"/>
                <w:lang w:val="en-GB"/>
              </w:rPr>
              <w:t>for the “no” replies were lack of</w:t>
            </w:r>
            <w:r w:rsidR="009F1F6D" w:rsidRPr="007102C3">
              <w:rPr>
                <w:rFonts w:ascii="Arial" w:hAnsi="Arial" w:cs="Arial"/>
                <w:sz w:val="20"/>
                <w:szCs w:val="20"/>
                <w:lang w:val="en-GB"/>
              </w:rPr>
              <w:t xml:space="preserve"> staff</w:t>
            </w:r>
            <w:r>
              <w:rPr>
                <w:rFonts w:ascii="Arial" w:hAnsi="Arial" w:cs="Arial"/>
                <w:sz w:val="20"/>
                <w:szCs w:val="20"/>
                <w:lang w:val="en-GB"/>
              </w:rPr>
              <w:t xml:space="preserve"> and no vacancies during the past few years</w:t>
            </w:r>
            <w:r w:rsidR="009F1F6D" w:rsidRPr="007102C3">
              <w:rPr>
                <w:rFonts w:ascii="Arial" w:hAnsi="Arial" w:cs="Arial"/>
                <w:sz w:val="20"/>
                <w:szCs w:val="20"/>
                <w:lang w:val="en-GB"/>
              </w:rPr>
              <w:t>.</w:t>
            </w:r>
          </w:p>
        </w:tc>
        <w:tc>
          <w:tcPr>
            <w:tcW w:w="4790" w:type="dxa"/>
            <w:gridSpan w:val="2"/>
            <w:tcBorders>
              <w:top w:val="single" w:sz="4" w:space="0" w:color="auto"/>
              <w:left w:val="single" w:sz="4" w:space="0" w:color="auto"/>
              <w:bottom w:val="single" w:sz="4" w:space="0" w:color="auto"/>
              <w:right w:val="single" w:sz="4" w:space="0" w:color="auto"/>
            </w:tcBorders>
          </w:tcPr>
          <w:p w14:paraId="77A51241" w14:textId="77777777" w:rsidR="00DE37A0" w:rsidRPr="00094B51" w:rsidRDefault="00094B51" w:rsidP="00094B51">
            <w:pPr>
              <w:numPr>
                <w:ilvl w:val="0"/>
                <w:numId w:val="13"/>
              </w:numPr>
              <w:rPr>
                <w:rFonts w:ascii="Arial" w:hAnsi="Arial" w:cs="Arial"/>
                <w:sz w:val="20"/>
                <w:szCs w:val="20"/>
                <w:lang w:val="en-GB"/>
              </w:rPr>
            </w:pPr>
            <w:r>
              <w:rPr>
                <w:rFonts w:ascii="Arial" w:hAnsi="Arial" w:cs="Arial"/>
                <w:sz w:val="20"/>
                <w:szCs w:val="20"/>
                <w:lang w:val="en-GB"/>
              </w:rPr>
              <w:t>The</w:t>
            </w:r>
            <w:r w:rsidR="009F1F6D" w:rsidRPr="007102C3">
              <w:rPr>
                <w:rFonts w:ascii="Arial" w:hAnsi="Arial" w:cs="Arial"/>
                <w:sz w:val="20"/>
                <w:szCs w:val="20"/>
                <w:lang w:val="en-GB"/>
              </w:rPr>
              <w:t xml:space="preserve"> Standard requires all companies to demonstrate a timely response time to agreed vacancy and new learner recruitment and all employers </w:t>
            </w:r>
            <w:r>
              <w:rPr>
                <w:rFonts w:ascii="Arial" w:hAnsi="Arial" w:cs="Arial"/>
                <w:sz w:val="20"/>
                <w:szCs w:val="20"/>
                <w:lang w:val="en-GB"/>
              </w:rPr>
              <w:t>will have to</w:t>
            </w:r>
            <w:r w:rsidR="009F1F6D" w:rsidRPr="007102C3">
              <w:rPr>
                <w:rFonts w:ascii="Arial" w:hAnsi="Arial" w:cs="Arial"/>
                <w:sz w:val="20"/>
                <w:szCs w:val="20"/>
                <w:lang w:val="en-GB"/>
              </w:rPr>
              <w:t xml:space="preserve"> sign up to this commitment as a feature of the Standard. </w:t>
            </w:r>
          </w:p>
        </w:tc>
      </w:tr>
      <w:tr w:rsidR="00E060F7" w:rsidRPr="007102C3" w14:paraId="47705E15"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0BF815FE" w14:textId="77777777" w:rsidR="00E060F7" w:rsidRPr="0037242A" w:rsidRDefault="0037242A" w:rsidP="00E060F7">
            <w:pPr>
              <w:ind w:left="360"/>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733C3B92" wp14:editId="68C634F7">
                  <wp:extent cx="3264498" cy="1995208"/>
                  <wp:effectExtent l="19050" t="0" r="12102" b="5042"/>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9F1F6D" w:rsidRPr="007102C3" w14:paraId="55B4EFAE" w14:textId="77777777" w:rsidTr="009C33F9">
        <w:tc>
          <w:tcPr>
            <w:tcW w:w="1980" w:type="dxa"/>
            <w:tcBorders>
              <w:top w:val="single" w:sz="4" w:space="0" w:color="auto"/>
              <w:left w:val="single" w:sz="4" w:space="0" w:color="auto"/>
              <w:bottom w:val="single" w:sz="4" w:space="0" w:color="auto"/>
              <w:right w:val="single" w:sz="4" w:space="0" w:color="auto"/>
            </w:tcBorders>
          </w:tcPr>
          <w:p w14:paraId="3CD616EF" w14:textId="77777777" w:rsidR="00DE37A0" w:rsidRPr="001273B8" w:rsidRDefault="00E06CCC" w:rsidP="0052015C">
            <w:pPr>
              <w:rPr>
                <w:rFonts w:ascii="Arial" w:hAnsi="Arial" w:cs="Arial"/>
                <w:sz w:val="20"/>
                <w:szCs w:val="20"/>
                <w:lang w:val="en-US"/>
              </w:rPr>
            </w:pPr>
            <w:r>
              <w:rPr>
                <w:rFonts w:ascii="Arial" w:hAnsi="Arial" w:cs="Arial"/>
                <w:sz w:val="20"/>
                <w:szCs w:val="20"/>
                <w:lang w:val="en-GB"/>
              </w:rPr>
              <w:t xml:space="preserve">Q3. </w:t>
            </w:r>
            <w:r w:rsidR="0055151E" w:rsidRPr="001273B8">
              <w:rPr>
                <w:rFonts w:ascii="Arial" w:hAnsi="Arial" w:cs="Arial"/>
                <w:sz w:val="20"/>
                <w:szCs w:val="20"/>
                <w:lang w:val="en-US"/>
              </w:rPr>
              <w:t xml:space="preserve">Do you have a company </w:t>
            </w:r>
            <w:r w:rsidR="0055151E" w:rsidRPr="001273B8">
              <w:rPr>
                <w:rFonts w:ascii="Arial" w:hAnsi="Arial" w:cs="Arial"/>
                <w:sz w:val="20"/>
                <w:szCs w:val="20"/>
                <w:lang w:val="en-US"/>
              </w:rPr>
              <w:lastRenderedPageBreak/>
              <w:t>succession plan to ensure you have the right person in the right job role?</w:t>
            </w:r>
          </w:p>
        </w:tc>
        <w:tc>
          <w:tcPr>
            <w:tcW w:w="2977" w:type="dxa"/>
            <w:gridSpan w:val="2"/>
            <w:tcBorders>
              <w:top w:val="single" w:sz="4" w:space="0" w:color="auto"/>
              <w:left w:val="single" w:sz="4" w:space="0" w:color="auto"/>
              <w:bottom w:val="single" w:sz="4" w:space="0" w:color="auto"/>
              <w:right w:val="single" w:sz="4" w:space="0" w:color="auto"/>
            </w:tcBorders>
          </w:tcPr>
          <w:p w14:paraId="7C3A975A" w14:textId="77777777" w:rsidR="00DE37A0" w:rsidRPr="00DC3A42" w:rsidRDefault="00DC3A42" w:rsidP="00DC3A42">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Four</w:t>
            </w:r>
            <w:r w:rsidR="000567A3" w:rsidRPr="007102C3">
              <w:rPr>
                <w:rFonts w:ascii="Arial" w:hAnsi="Arial" w:cs="Arial"/>
                <w:sz w:val="20"/>
                <w:szCs w:val="20"/>
                <w:lang w:val="en-GB"/>
              </w:rPr>
              <w:t xml:space="preserve"> of the ten companies said no to this</w:t>
            </w:r>
            <w:r w:rsidR="0003435B">
              <w:rPr>
                <w:rFonts w:ascii="Arial" w:hAnsi="Arial" w:cs="Arial"/>
                <w:sz w:val="20"/>
                <w:szCs w:val="20"/>
                <w:lang w:val="en-GB"/>
              </w:rPr>
              <w:t xml:space="preserve">. </w:t>
            </w:r>
            <w:r w:rsidR="000567A3" w:rsidRPr="007102C3">
              <w:rPr>
                <w:rFonts w:ascii="Arial" w:hAnsi="Arial" w:cs="Arial"/>
                <w:sz w:val="20"/>
                <w:szCs w:val="20"/>
                <w:lang w:val="en-GB"/>
              </w:rPr>
              <w:t>Th</w:t>
            </w:r>
            <w:r>
              <w:rPr>
                <w:rFonts w:ascii="Arial" w:hAnsi="Arial" w:cs="Arial"/>
                <w:sz w:val="20"/>
                <w:szCs w:val="20"/>
                <w:lang w:val="en-GB"/>
              </w:rPr>
              <w:t xml:space="preserve">is was </w:t>
            </w:r>
            <w:r>
              <w:rPr>
                <w:rFonts w:ascii="Arial" w:hAnsi="Arial" w:cs="Arial"/>
                <w:sz w:val="20"/>
                <w:szCs w:val="20"/>
                <w:lang w:val="en-GB"/>
              </w:rPr>
              <w:lastRenderedPageBreak/>
              <w:t xml:space="preserve">either </w:t>
            </w:r>
            <w:proofErr w:type="gramStart"/>
            <w:r>
              <w:rPr>
                <w:rFonts w:ascii="Arial" w:hAnsi="Arial" w:cs="Arial"/>
                <w:sz w:val="20"/>
                <w:szCs w:val="20"/>
                <w:lang w:val="en-GB"/>
              </w:rPr>
              <w:t>due to the fact that</w:t>
            </w:r>
            <w:proofErr w:type="gramEnd"/>
            <w:r>
              <w:rPr>
                <w:rFonts w:ascii="Arial" w:hAnsi="Arial" w:cs="Arial"/>
                <w:sz w:val="20"/>
                <w:szCs w:val="20"/>
                <w:lang w:val="en-GB"/>
              </w:rPr>
              <w:t xml:space="preserve"> they were quite new companies, or they are family-owned companies, which means that the most probable succession plan will be related to the family future situation. Also, some comments showed anxiety regarding the prospects of the future of the companies, making it hard to think about possible succession in the future.</w:t>
            </w:r>
          </w:p>
        </w:tc>
        <w:tc>
          <w:tcPr>
            <w:tcW w:w="4790" w:type="dxa"/>
            <w:gridSpan w:val="2"/>
            <w:tcBorders>
              <w:top w:val="single" w:sz="4" w:space="0" w:color="auto"/>
              <w:left w:val="single" w:sz="4" w:space="0" w:color="auto"/>
              <w:bottom w:val="single" w:sz="4" w:space="0" w:color="auto"/>
              <w:right w:val="single" w:sz="4" w:space="0" w:color="auto"/>
            </w:tcBorders>
          </w:tcPr>
          <w:p w14:paraId="6ECD514D" w14:textId="77777777" w:rsidR="00DE37A0" w:rsidRPr="007102C3" w:rsidRDefault="00DC3A42" w:rsidP="00DC3A42">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The</w:t>
            </w:r>
            <w:r w:rsidR="000567A3" w:rsidRPr="007102C3">
              <w:rPr>
                <w:rFonts w:ascii="Arial" w:hAnsi="Arial" w:cs="Arial"/>
                <w:sz w:val="20"/>
                <w:szCs w:val="20"/>
                <w:lang w:val="en-GB"/>
              </w:rPr>
              <w:t xml:space="preserve"> Standard requires </w:t>
            </w:r>
            <w:r>
              <w:rPr>
                <w:rFonts w:ascii="Arial" w:hAnsi="Arial" w:cs="Arial"/>
                <w:sz w:val="20"/>
                <w:szCs w:val="20"/>
                <w:lang w:val="en-GB"/>
              </w:rPr>
              <w:t xml:space="preserve">that </w:t>
            </w:r>
            <w:r w:rsidR="000567A3" w:rsidRPr="007102C3">
              <w:rPr>
                <w:rFonts w:ascii="Arial" w:hAnsi="Arial" w:cs="Arial"/>
                <w:sz w:val="20"/>
                <w:szCs w:val="20"/>
                <w:lang w:val="en-GB"/>
              </w:rPr>
              <w:t xml:space="preserve">all companies plan for progression and succession within the </w:t>
            </w:r>
            <w:r w:rsidR="000567A3" w:rsidRPr="007102C3">
              <w:rPr>
                <w:rFonts w:ascii="Arial" w:hAnsi="Arial" w:cs="Arial"/>
                <w:sz w:val="20"/>
                <w:szCs w:val="20"/>
                <w:lang w:val="en-GB"/>
              </w:rPr>
              <w:lastRenderedPageBreak/>
              <w:t xml:space="preserve">company for their apprentices. This feature of </w:t>
            </w:r>
            <w:r>
              <w:rPr>
                <w:rFonts w:ascii="Arial" w:hAnsi="Arial" w:cs="Arial"/>
                <w:sz w:val="20"/>
                <w:szCs w:val="20"/>
                <w:lang w:val="en-GB"/>
              </w:rPr>
              <w:t xml:space="preserve">the </w:t>
            </w:r>
            <w:r w:rsidR="000567A3" w:rsidRPr="007102C3">
              <w:rPr>
                <w:rFonts w:ascii="Arial" w:hAnsi="Arial" w:cs="Arial"/>
                <w:sz w:val="20"/>
                <w:szCs w:val="20"/>
                <w:lang w:val="en-GB"/>
              </w:rPr>
              <w:t xml:space="preserve">standard </w:t>
            </w:r>
            <w:r>
              <w:rPr>
                <w:rFonts w:ascii="Arial" w:hAnsi="Arial" w:cs="Arial"/>
                <w:sz w:val="20"/>
                <w:szCs w:val="20"/>
                <w:lang w:val="en-GB"/>
              </w:rPr>
              <w:t xml:space="preserve">will </w:t>
            </w:r>
            <w:r w:rsidR="000567A3" w:rsidRPr="007102C3">
              <w:rPr>
                <w:rFonts w:ascii="Arial" w:hAnsi="Arial" w:cs="Arial"/>
                <w:sz w:val="20"/>
                <w:szCs w:val="20"/>
                <w:lang w:val="en-GB"/>
              </w:rPr>
              <w:t>be influential in building this capacity and</w:t>
            </w:r>
            <w:r>
              <w:rPr>
                <w:rFonts w:ascii="Arial" w:hAnsi="Arial" w:cs="Arial"/>
                <w:sz w:val="20"/>
                <w:szCs w:val="20"/>
                <w:lang w:val="en-GB"/>
              </w:rPr>
              <w:t xml:space="preserve"> will</w:t>
            </w:r>
            <w:r w:rsidR="000567A3" w:rsidRPr="007102C3">
              <w:rPr>
                <w:rFonts w:ascii="Arial" w:hAnsi="Arial" w:cs="Arial"/>
                <w:sz w:val="20"/>
                <w:szCs w:val="20"/>
                <w:lang w:val="en-GB"/>
              </w:rPr>
              <w:t xml:space="preserve"> help companies </w:t>
            </w:r>
            <w:r>
              <w:rPr>
                <w:rFonts w:ascii="Arial" w:hAnsi="Arial" w:cs="Arial"/>
                <w:sz w:val="20"/>
                <w:szCs w:val="20"/>
                <w:lang w:val="en-GB"/>
              </w:rPr>
              <w:t xml:space="preserve">to </w:t>
            </w:r>
            <w:r w:rsidR="000567A3" w:rsidRPr="007102C3">
              <w:rPr>
                <w:rFonts w:ascii="Arial" w:hAnsi="Arial" w:cs="Arial"/>
                <w:sz w:val="20"/>
                <w:szCs w:val="20"/>
                <w:lang w:val="en-GB"/>
              </w:rPr>
              <w:t>focus on this as a feature of the apprenticeship training programme</w:t>
            </w:r>
          </w:p>
        </w:tc>
      </w:tr>
      <w:tr w:rsidR="0003435B" w:rsidRPr="007102C3" w14:paraId="737B5B02"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195BD808" w14:textId="77777777" w:rsidR="0003435B" w:rsidRPr="0037242A" w:rsidRDefault="0037242A" w:rsidP="0003435B">
            <w:pPr>
              <w:pStyle w:val="ListParagraph"/>
              <w:ind w:left="360"/>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16EADB59" wp14:editId="4AEDA339">
                  <wp:extent cx="3275255" cy="2022438"/>
                  <wp:effectExtent l="19050" t="0" r="2039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9F1F6D" w:rsidRPr="007102C3" w14:paraId="3473F063" w14:textId="77777777" w:rsidTr="009C33F9">
        <w:tc>
          <w:tcPr>
            <w:tcW w:w="1980" w:type="dxa"/>
            <w:tcBorders>
              <w:top w:val="single" w:sz="4" w:space="0" w:color="auto"/>
              <w:left w:val="single" w:sz="4" w:space="0" w:color="auto"/>
              <w:bottom w:val="single" w:sz="4" w:space="0" w:color="auto"/>
              <w:right w:val="single" w:sz="4" w:space="0" w:color="auto"/>
            </w:tcBorders>
          </w:tcPr>
          <w:p w14:paraId="5E5F4D17"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Q4. </w:t>
            </w:r>
            <w:r w:rsidR="0055151E" w:rsidRPr="001273B8">
              <w:rPr>
                <w:rFonts w:ascii="Arial" w:hAnsi="Arial" w:cs="Arial"/>
                <w:sz w:val="20"/>
                <w:szCs w:val="20"/>
                <w:lang w:val="en-US"/>
              </w:rPr>
              <w:t>Is there a plan to attract new young people into the company moving forward?</w:t>
            </w:r>
          </w:p>
        </w:tc>
        <w:tc>
          <w:tcPr>
            <w:tcW w:w="2977" w:type="dxa"/>
            <w:gridSpan w:val="2"/>
            <w:tcBorders>
              <w:top w:val="single" w:sz="4" w:space="0" w:color="auto"/>
              <w:left w:val="single" w:sz="4" w:space="0" w:color="auto"/>
              <w:bottom w:val="single" w:sz="4" w:space="0" w:color="auto"/>
              <w:right w:val="single" w:sz="4" w:space="0" w:color="auto"/>
            </w:tcBorders>
          </w:tcPr>
          <w:p w14:paraId="091D64D1" w14:textId="77777777" w:rsidR="0055151E" w:rsidRPr="007102C3" w:rsidRDefault="00DC3A42" w:rsidP="00DC3A42">
            <w:pPr>
              <w:pStyle w:val="ListParagraph"/>
              <w:numPr>
                <w:ilvl w:val="0"/>
                <w:numId w:val="13"/>
              </w:numPr>
              <w:rPr>
                <w:rFonts w:ascii="Arial" w:hAnsi="Arial" w:cs="Arial"/>
                <w:sz w:val="20"/>
                <w:szCs w:val="20"/>
                <w:lang w:val="en-GB"/>
              </w:rPr>
            </w:pPr>
            <w:r>
              <w:rPr>
                <w:rFonts w:ascii="Arial" w:hAnsi="Arial" w:cs="Arial"/>
                <w:sz w:val="20"/>
                <w:szCs w:val="20"/>
                <w:lang w:val="en-GB"/>
              </w:rPr>
              <w:t>This question was answered</w:t>
            </w:r>
            <w:r w:rsidR="00BD4C7C" w:rsidRPr="007102C3">
              <w:rPr>
                <w:rFonts w:ascii="Arial" w:hAnsi="Arial" w:cs="Arial"/>
                <w:sz w:val="20"/>
                <w:szCs w:val="20"/>
                <w:lang w:val="en-GB"/>
              </w:rPr>
              <w:t xml:space="preserve"> </w:t>
            </w:r>
            <w:r>
              <w:rPr>
                <w:rFonts w:ascii="Arial" w:hAnsi="Arial" w:cs="Arial"/>
                <w:sz w:val="20"/>
                <w:szCs w:val="20"/>
                <w:lang w:val="en-GB"/>
              </w:rPr>
              <w:t xml:space="preserve">negatively for 6 companies since they </w:t>
            </w:r>
            <w:r w:rsidR="00BD4C7C" w:rsidRPr="007102C3">
              <w:rPr>
                <w:rFonts w:ascii="Arial" w:hAnsi="Arial" w:cs="Arial"/>
                <w:sz w:val="20"/>
                <w:szCs w:val="20"/>
                <w:lang w:val="en-GB"/>
              </w:rPr>
              <w:t>feel that their abilities to recruit and attract the right young people into the Textile sector is still a challenge</w:t>
            </w:r>
            <w:r>
              <w:rPr>
                <w:rFonts w:ascii="Arial" w:hAnsi="Arial" w:cs="Arial"/>
                <w:sz w:val="20"/>
                <w:szCs w:val="20"/>
                <w:lang w:val="en-GB"/>
              </w:rPr>
              <w:t>.</w:t>
            </w:r>
          </w:p>
        </w:tc>
        <w:tc>
          <w:tcPr>
            <w:tcW w:w="4790" w:type="dxa"/>
            <w:gridSpan w:val="2"/>
            <w:tcBorders>
              <w:top w:val="single" w:sz="4" w:space="0" w:color="auto"/>
              <w:left w:val="single" w:sz="4" w:space="0" w:color="auto"/>
              <w:bottom w:val="single" w:sz="4" w:space="0" w:color="auto"/>
              <w:right w:val="single" w:sz="4" w:space="0" w:color="auto"/>
            </w:tcBorders>
          </w:tcPr>
          <w:p w14:paraId="47B16A43" w14:textId="77777777" w:rsidR="00F462D3" w:rsidRDefault="00BD4C7C" w:rsidP="00F462D3">
            <w:pPr>
              <w:pStyle w:val="ListParagraph"/>
              <w:numPr>
                <w:ilvl w:val="0"/>
                <w:numId w:val="13"/>
              </w:numPr>
              <w:rPr>
                <w:rFonts w:ascii="Arial" w:hAnsi="Arial" w:cs="Arial"/>
                <w:sz w:val="20"/>
                <w:szCs w:val="20"/>
                <w:lang w:val="en-GB"/>
              </w:rPr>
            </w:pPr>
            <w:r w:rsidRPr="007102C3">
              <w:rPr>
                <w:rFonts w:ascii="Arial" w:hAnsi="Arial" w:cs="Arial"/>
                <w:sz w:val="20"/>
                <w:szCs w:val="20"/>
                <w:lang w:val="en-GB"/>
              </w:rPr>
              <w:t xml:space="preserve">One feature of a company meeting the </w:t>
            </w:r>
            <w:r w:rsidR="007102C3" w:rsidRPr="007102C3">
              <w:rPr>
                <w:rFonts w:ascii="Arial" w:hAnsi="Arial" w:cs="Arial"/>
                <w:sz w:val="20"/>
                <w:szCs w:val="20"/>
                <w:lang w:val="en-GB"/>
              </w:rPr>
              <w:t>requirements</w:t>
            </w:r>
            <w:r w:rsidRPr="007102C3">
              <w:rPr>
                <w:rFonts w:ascii="Arial" w:hAnsi="Arial" w:cs="Arial"/>
                <w:sz w:val="20"/>
                <w:szCs w:val="20"/>
                <w:lang w:val="en-GB"/>
              </w:rPr>
              <w:t xml:space="preserve"> and commitments of </w:t>
            </w:r>
            <w:r w:rsidR="00DC3A42">
              <w:rPr>
                <w:rFonts w:ascii="Arial" w:hAnsi="Arial" w:cs="Arial"/>
                <w:sz w:val="20"/>
                <w:szCs w:val="20"/>
                <w:lang w:val="en-GB"/>
              </w:rPr>
              <w:t>the</w:t>
            </w:r>
            <w:r w:rsidRPr="007102C3">
              <w:rPr>
                <w:rFonts w:ascii="Arial" w:hAnsi="Arial" w:cs="Arial"/>
                <w:sz w:val="20"/>
                <w:szCs w:val="20"/>
                <w:lang w:val="en-GB"/>
              </w:rPr>
              <w:t xml:space="preserve"> standard is that they receive the support to recruit new staff. </w:t>
            </w:r>
            <w:r w:rsidR="00DC3A42">
              <w:rPr>
                <w:rFonts w:ascii="Arial" w:hAnsi="Arial" w:cs="Arial"/>
                <w:sz w:val="20"/>
                <w:szCs w:val="20"/>
                <w:lang w:val="en-GB"/>
              </w:rPr>
              <w:t xml:space="preserve">HCIA </w:t>
            </w:r>
            <w:r w:rsidRPr="007102C3">
              <w:rPr>
                <w:rFonts w:ascii="Arial" w:hAnsi="Arial" w:cs="Arial"/>
                <w:sz w:val="20"/>
                <w:szCs w:val="20"/>
                <w:lang w:val="en-GB"/>
              </w:rPr>
              <w:t>work</w:t>
            </w:r>
            <w:r w:rsidR="00DC3A42">
              <w:rPr>
                <w:rFonts w:ascii="Arial" w:hAnsi="Arial" w:cs="Arial"/>
                <w:sz w:val="20"/>
                <w:szCs w:val="20"/>
                <w:lang w:val="en-GB"/>
              </w:rPr>
              <w:t>s</w:t>
            </w:r>
            <w:r w:rsidRPr="007102C3">
              <w:rPr>
                <w:rFonts w:ascii="Arial" w:hAnsi="Arial" w:cs="Arial"/>
                <w:sz w:val="20"/>
                <w:szCs w:val="20"/>
                <w:lang w:val="en-GB"/>
              </w:rPr>
              <w:t xml:space="preserve"> closely with schools </w:t>
            </w:r>
            <w:r w:rsidR="00DC3A42">
              <w:rPr>
                <w:rFonts w:ascii="Arial" w:hAnsi="Arial" w:cs="Arial"/>
                <w:sz w:val="20"/>
                <w:szCs w:val="20"/>
                <w:lang w:val="en-GB"/>
              </w:rPr>
              <w:t xml:space="preserve">and training </w:t>
            </w:r>
            <w:proofErr w:type="spellStart"/>
            <w:r w:rsidR="00DC3A42">
              <w:rPr>
                <w:rFonts w:ascii="Arial" w:hAnsi="Arial" w:cs="Arial"/>
                <w:sz w:val="20"/>
                <w:szCs w:val="20"/>
                <w:lang w:val="en-GB"/>
              </w:rPr>
              <w:t>centers</w:t>
            </w:r>
            <w:proofErr w:type="spellEnd"/>
            <w:r w:rsidR="00DC3A42">
              <w:rPr>
                <w:rFonts w:ascii="Arial" w:hAnsi="Arial" w:cs="Arial"/>
                <w:sz w:val="20"/>
                <w:szCs w:val="20"/>
                <w:lang w:val="en-GB"/>
              </w:rPr>
              <w:t xml:space="preserve"> in order </w:t>
            </w:r>
            <w:r w:rsidRPr="007102C3">
              <w:rPr>
                <w:rFonts w:ascii="Arial" w:hAnsi="Arial" w:cs="Arial"/>
                <w:sz w:val="20"/>
                <w:szCs w:val="20"/>
                <w:lang w:val="en-GB"/>
              </w:rPr>
              <w:t>to promote and attract more informed and interested young people into this sector</w:t>
            </w:r>
            <w:r w:rsidR="00DC3A42">
              <w:rPr>
                <w:rFonts w:ascii="Arial" w:hAnsi="Arial" w:cs="Arial"/>
                <w:sz w:val="20"/>
                <w:szCs w:val="20"/>
                <w:lang w:val="en-GB"/>
              </w:rPr>
              <w:t>.</w:t>
            </w:r>
          </w:p>
          <w:p w14:paraId="7C4658FD" w14:textId="77777777" w:rsidR="00DC3A42" w:rsidRPr="00F462D3" w:rsidRDefault="00DC3A42" w:rsidP="00F462D3">
            <w:pPr>
              <w:pStyle w:val="ListParagraph"/>
              <w:numPr>
                <w:ilvl w:val="0"/>
                <w:numId w:val="13"/>
              </w:numPr>
              <w:rPr>
                <w:rFonts w:ascii="Arial" w:hAnsi="Arial" w:cs="Arial"/>
                <w:sz w:val="20"/>
                <w:szCs w:val="20"/>
                <w:lang w:val="en-GB"/>
              </w:rPr>
            </w:pPr>
            <w:r>
              <w:rPr>
                <w:rFonts w:ascii="Arial" w:hAnsi="Arial" w:cs="Arial"/>
                <w:sz w:val="20"/>
                <w:szCs w:val="20"/>
                <w:lang w:val="en-GB"/>
              </w:rPr>
              <w:t xml:space="preserve">Lately, there is a lot of new fashion designers beginning their operations in Greece, which might lead to a change of attitude towards the </w:t>
            </w:r>
            <w:proofErr w:type="gramStart"/>
            <w:r>
              <w:rPr>
                <w:rFonts w:ascii="Arial" w:hAnsi="Arial" w:cs="Arial"/>
                <w:sz w:val="20"/>
                <w:szCs w:val="20"/>
                <w:lang w:val="en-GB"/>
              </w:rPr>
              <w:t>sector as a whole</w:t>
            </w:r>
            <w:proofErr w:type="gramEnd"/>
            <w:r>
              <w:rPr>
                <w:rFonts w:ascii="Arial" w:hAnsi="Arial" w:cs="Arial"/>
                <w:sz w:val="20"/>
                <w:szCs w:val="20"/>
                <w:lang w:val="en-GB"/>
              </w:rPr>
              <w:t>.</w:t>
            </w:r>
          </w:p>
          <w:p w14:paraId="31D0DB25" w14:textId="77777777" w:rsidR="0055151E" w:rsidRPr="00DC3A42" w:rsidRDefault="0055151E" w:rsidP="00DC3A42">
            <w:pPr>
              <w:rPr>
                <w:rFonts w:ascii="Arial" w:hAnsi="Arial" w:cs="Arial"/>
                <w:sz w:val="20"/>
                <w:szCs w:val="20"/>
                <w:lang w:val="en-GB"/>
              </w:rPr>
            </w:pPr>
          </w:p>
        </w:tc>
      </w:tr>
      <w:tr w:rsidR="0003435B" w:rsidRPr="007102C3" w14:paraId="63A2FF17"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5ED9C68D" w14:textId="77777777" w:rsidR="0003435B" w:rsidRPr="0037242A" w:rsidRDefault="0037242A" w:rsidP="0003435B">
            <w:pPr>
              <w:pStyle w:val="ListParagraph"/>
              <w:ind w:left="360"/>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199B9CE6" wp14:editId="01DED935">
                  <wp:extent cx="3263228" cy="1968650"/>
                  <wp:effectExtent l="19050" t="0" r="13372"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F1F6D" w:rsidRPr="007102C3" w14:paraId="4AD43B1E" w14:textId="77777777" w:rsidTr="009C33F9">
        <w:tc>
          <w:tcPr>
            <w:tcW w:w="1980" w:type="dxa"/>
            <w:tcBorders>
              <w:top w:val="single" w:sz="4" w:space="0" w:color="auto"/>
              <w:left w:val="single" w:sz="4" w:space="0" w:color="auto"/>
              <w:bottom w:val="single" w:sz="4" w:space="0" w:color="auto"/>
              <w:right w:val="single" w:sz="4" w:space="0" w:color="auto"/>
            </w:tcBorders>
          </w:tcPr>
          <w:p w14:paraId="7F20F676"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Q5. </w:t>
            </w:r>
            <w:r w:rsidR="0055151E" w:rsidRPr="001273B8">
              <w:rPr>
                <w:rFonts w:ascii="Arial" w:hAnsi="Arial" w:cs="Arial"/>
                <w:sz w:val="20"/>
                <w:szCs w:val="20"/>
                <w:lang w:val="en-US"/>
              </w:rPr>
              <w:t xml:space="preserve">Would your company benefit </w:t>
            </w:r>
            <w:r w:rsidR="0055151E" w:rsidRPr="001273B8">
              <w:rPr>
                <w:rFonts w:ascii="Arial" w:hAnsi="Arial" w:cs="Arial"/>
                <w:sz w:val="20"/>
                <w:szCs w:val="20"/>
                <w:lang w:val="en-US"/>
              </w:rPr>
              <w:lastRenderedPageBreak/>
              <w:t>from the supply of trained young people?</w:t>
            </w:r>
          </w:p>
        </w:tc>
        <w:tc>
          <w:tcPr>
            <w:tcW w:w="2977" w:type="dxa"/>
            <w:gridSpan w:val="2"/>
            <w:tcBorders>
              <w:top w:val="single" w:sz="4" w:space="0" w:color="auto"/>
              <w:left w:val="single" w:sz="4" w:space="0" w:color="auto"/>
              <w:bottom w:val="single" w:sz="4" w:space="0" w:color="auto"/>
              <w:right w:val="single" w:sz="4" w:space="0" w:color="auto"/>
            </w:tcBorders>
          </w:tcPr>
          <w:p w14:paraId="2E9BF64B" w14:textId="77777777" w:rsidR="0055151E" w:rsidRPr="007102C3" w:rsidRDefault="00BD4C7C" w:rsidP="0055151E">
            <w:pPr>
              <w:pStyle w:val="ListParagraph"/>
              <w:numPr>
                <w:ilvl w:val="0"/>
                <w:numId w:val="13"/>
              </w:numPr>
              <w:rPr>
                <w:rFonts w:ascii="Arial" w:hAnsi="Arial" w:cs="Arial"/>
                <w:sz w:val="20"/>
                <w:szCs w:val="20"/>
                <w:lang w:val="en-GB"/>
              </w:rPr>
            </w:pPr>
            <w:r w:rsidRPr="007102C3">
              <w:rPr>
                <w:rFonts w:ascii="Arial" w:hAnsi="Arial" w:cs="Arial"/>
                <w:sz w:val="20"/>
                <w:szCs w:val="20"/>
                <w:lang w:val="en-GB"/>
              </w:rPr>
              <w:lastRenderedPageBreak/>
              <w:t xml:space="preserve">100% positive responses to this question – with </w:t>
            </w:r>
            <w:r w:rsidRPr="007102C3">
              <w:rPr>
                <w:rFonts w:ascii="Arial" w:hAnsi="Arial" w:cs="Arial"/>
                <w:sz w:val="20"/>
                <w:szCs w:val="20"/>
                <w:lang w:val="en-GB"/>
              </w:rPr>
              <w:lastRenderedPageBreak/>
              <w:t>some comments around the needs to meet their business growth plans being critically linked to the supply of trained staff</w:t>
            </w:r>
          </w:p>
        </w:tc>
        <w:tc>
          <w:tcPr>
            <w:tcW w:w="4790" w:type="dxa"/>
            <w:gridSpan w:val="2"/>
            <w:tcBorders>
              <w:top w:val="single" w:sz="4" w:space="0" w:color="auto"/>
              <w:left w:val="single" w:sz="4" w:space="0" w:color="auto"/>
              <w:bottom w:val="single" w:sz="4" w:space="0" w:color="auto"/>
              <w:right w:val="single" w:sz="4" w:space="0" w:color="auto"/>
            </w:tcBorders>
          </w:tcPr>
          <w:p w14:paraId="3044649A" w14:textId="77777777" w:rsidR="0055151E" w:rsidRPr="007102C3" w:rsidRDefault="00DC3A42" w:rsidP="0055151E">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The</w:t>
            </w:r>
            <w:r w:rsidR="00BD4C7C" w:rsidRPr="007102C3">
              <w:rPr>
                <w:rFonts w:ascii="Arial" w:hAnsi="Arial" w:cs="Arial"/>
                <w:sz w:val="20"/>
                <w:szCs w:val="20"/>
                <w:lang w:val="en-GB"/>
              </w:rPr>
              <w:t xml:space="preserve"> standard commits all registered employers to establish effective arrangements to train and </w:t>
            </w:r>
            <w:r w:rsidR="00BD4C7C" w:rsidRPr="007102C3">
              <w:rPr>
                <w:rFonts w:ascii="Arial" w:hAnsi="Arial" w:cs="Arial"/>
                <w:sz w:val="20"/>
                <w:szCs w:val="20"/>
                <w:lang w:val="en-GB"/>
              </w:rPr>
              <w:lastRenderedPageBreak/>
              <w:t xml:space="preserve">develop their staff and the apprenticeship programmes are proving to be the most effective way to build this capacity with companies </w:t>
            </w:r>
          </w:p>
        </w:tc>
      </w:tr>
      <w:tr w:rsidR="0003435B" w:rsidRPr="007102C3" w14:paraId="7689C86B"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AECB933" w14:textId="77777777" w:rsidR="0003435B" w:rsidRPr="0037242A" w:rsidRDefault="0037242A" w:rsidP="0003435B">
            <w:pPr>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5D3F7BD4" wp14:editId="677E48FC">
                  <wp:extent cx="3399304" cy="1871830"/>
                  <wp:effectExtent l="19050" t="0" r="10646" b="0"/>
                  <wp:docPr id="10"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F1F6D" w:rsidRPr="007102C3" w14:paraId="7DFFCBF0" w14:textId="77777777" w:rsidTr="009C33F9">
        <w:tc>
          <w:tcPr>
            <w:tcW w:w="1980" w:type="dxa"/>
            <w:tcBorders>
              <w:top w:val="single" w:sz="4" w:space="0" w:color="auto"/>
              <w:left w:val="single" w:sz="4" w:space="0" w:color="auto"/>
              <w:bottom w:val="single" w:sz="4" w:space="0" w:color="auto"/>
              <w:right w:val="single" w:sz="4" w:space="0" w:color="auto"/>
            </w:tcBorders>
          </w:tcPr>
          <w:p w14:paraId="1EDAAA7B"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Q6. </w:t>
            </w:r>
            <w:r w:rsidR="0055151E" w:rsidRPr="001273B8">
              <w:rPr>
                <w:rFonts w:ascii="Arial" w:hAnsi="Arial" w:cs="Arial"/>
                <w:sz w:val="20"/>
                <w:szCs w:val="20"/>
                <w:lang w:val="en-US"/>
              </w:rPr>
              <w:t>Do you have people in your company who can provide training</w:t>
            </w:r>
            <w:r w:rsidR="00415717">
              <w:rPr>
                <w:rFonts w:ascii="Arial" w:hAnsi="Arial" w:cs="Arial"/>
                <w:sz w:val="20"/>
                <w:szCs w:val="20"/>
                <w:lang w:val="en-US"/>
              </w:rPr>
              <w:t xml:space="preserve"> </w:t>
            </w:r>
            <w:r w:rsidR="00415717" w:rsidRPr="00415717">
              <w:rPr>
                <w:rFonts w:ascii="Arial" w:hAnsi="Arial" w:cs="Arial"/>
                <w:sz w:val="20"/>
                <w:szCs w:val="20"/>
                <w:lang w:val="en-US"/>
              </w:rPr>
              <w:t xml:space="preserve">and prepare a training </w:t>
            </w:r>
            <w:proofErr w:type="spellStart"/>
            <w:r w:rsidR="00415717" w:rsidRPr="00415717">
              <w:rPr>
                <w:rFonts w:ascii="Arial" w:hAnsi="Arial" w:cs="Arial"/>
                <w:sz w:val="20"/>
                <w:szCs w:val="20"/>
                <w:lang w:val="en-US"/>
              </w:rPr>
              <w:t>programme</w:t>
            </w:r>
            <w:proofErr w:type="spellEnd"/>
            <w:r w:rsidR="0055151E" w:rsidRPr="001273B8">
              <w:rPr>
                <w:rFonts w:ascii="Arial" w:hAnsi="Arial" w:cs="Arial"/>
                <w:sz w:val="20"/>
                <w:szCs w:val="20"/>
                <w:lang w:val="en-US"/>
              </w:rPr>
              <w:t>?</w:t>
            </w:r>
          </w:p>
        </w:tc>
        <w:tc>
          <w:tcPr>
            <w:tcW w:w="2977" w:type="dxa"/>
            <w:gridSpan w:val="2"/>
            <w:tcBorders>
              <w:top w:val="single" w:sz="4" w:space="0" w:color="auto"/>
              <w:left w:val="single" w:sz="4" w:space="0" w:color="auto"/>
              <w:bottom w:val="single" w:sz="4" w:space="0" w:color="auto"/>
              <w:right w:val="single" w:sz="4" w:space="0" w:color="auto"/>
            </w:tcBorders>
          </w:tcPr>
          <w:p w14:paraId="45CB0308" w14:textId="77777777" w:rsidR="0055151E" w:rsidRPr="007102C3" w:rsidRDefault="009B6ACF" w:rsidP="005406EC">
            <w:pPr>
              <w:pStyle w:val="ListParagraph"/>
              <w:numPr>
                <w:ilvl w:val="0"/>
                <w:numId w:val="13"/>
              </w:numPr>
              <w:rPr>
                <w:rFonts w:ascii="Arial" w:hAnsi="Arial" w:cs="Arial"/>
                <w:sz w:val="20"/>
                <w:szCs w:val="20"/>
                <w:lang w:val="en-GB"/>
              </w:rPr>
            </w:pPr>
            <w:r w:rsidRPr="007102C3">
              <w:rPr>
                <w:rFonts w:ascii="Arial" w:hAnsi="Arial" w:cs="Arial"/>
                <w:sz w:val="20"/>
                <w:szCs w:val="20"/>
                <w:lang w:val="en-GB"/>
              </w:rPr>
              <w:t>Most said yes to this question</w:t>
            </w:r>
            <w:r w:rsidR="00DC3A42">
              <w:rPr>
                <w:rFonts w:ascii="Arial" w:hAnsi="Arial" w:cs="Arial"/>
                <w:sz w:val="20"/>
                <w:szCs w:val="20"/>
                <w:lang w:val="en-GB"/>
              </w:rPr>
              <w:t>, but still the smaller ones replied “no”. S</w:t>
            </w:r>
            <w:r w:rsidRPr="007102C3">
              <w:rPr>
                <w:rFonts w:ascii="Arial" w:hAnsi="Arial" w:cs="Arial"/>
                <w:sz w:val="20"/>
                <w:szCs w:val="20"/>
                <w:lang w:val="en-GB"/>
              </w:rPr>
              <w:t xml:space="preserve">ome companies have </w:t>
            </w:r>
            <w:r w:rsidR="00DC3A42">
              <w:rPr>
                <w:rFonts w:ascii="Arial" w:hAnsi="Arial" w:cs="Arial"/>
                <w:sz w:val="20"/>
                <w:szCs w:val="20"/>
                <w:lang w:val="en-GB"/>
              </w:rPr>
              <w:t xml:space="preserve">managers or family members who undertake the role of </w:t>
            </w:r>
            <w:r w:rsidR="005406EC">
              <w:rPr>
                <w:rFonts w:ascii="Arial" w:hAnsi="Arial" w:cs="Arial"/>
                <w:sz w:val="20"/>
                <w:szCs w:val="20"/>
                <w:lang w:val="en-GB"/>
              </w:rPr>
              <w:t xml:space="preserve">on-the-job </w:t>
            </w:r>
            <w:r w:rsidR="00DC3A42">
              <w:rPr>
                <w:rFonts w:ascii="Arial" w:hAnsi="Arial" w:cs="Arial"/>
                <w:sz w:val="20"/>
                <w:szCs w:val="20"/>
                <w:lang w:val="en-GB"/>
              </w:rPr>
              <w:t>training</w:t>
            </w:r>
            <w:r w:rsidR="005406EC">
              <w:rPr>
                <w:rFonts w:ascii="Arial" w:hAnsi="Arial" w:cs="Arial"/>
                <w:sz w:val="20"/>
                <w:szCs w:val="20"/>
                <w:lang w:val="en-GB"/>
              </w:rPr>
              <w:t xml:space="preserve"> of </w:t>
            </w:r>
            <w:r w:rsidR="00DC3A42">
              <w:rPr>
                <w:rFonts w:ascii="Arial" w:hAnsi="Arial" w:cs="Arial"/>
                <w:sz w:val="20"/>
                <w:szCs w:val="20"/>
                <w:lang w:val="en-GB"/>
              </w:rPr>
              <w:t>new employees.</w:t>
            </w:r>
            <w:r w:rsidR="005406EC">
              <w:rPr>
                <w:rFonts w:ascii="Arial" w:hAnsi="Arial" w:cs="Arial"/>
                <w:sz w:val="20"/>
                <w:szCs w:val="20"/>
                <w:lang w:val="en-GB"/>
              </w:rPr>
              <w:t xml:space="preserve"> </w:t>
            </w:r>
            <w:r w:rsidR="00DC3A42">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18401549" w14:textId="77777777" w:rsidR="00F462D3" w:rsidRDefault="005406EC"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w:t>
            </w:r>
            <w:r w:rsidR="009B6ACF" w:rsidRPr="007102C3">
              <w:rPr>
                <w:rFonts w:ascii="Arial" w:hAnsi="Arial" w:cs="Arial"/>
                <w:sz w:val="20"/>
                <w:szCs w:val="20"/>
                <w:lang w:val="en-GB"/>
              </w:rPr>
              <w:t xml:space="preserve"> standard has clear guidance for supervisors and senior staff mentors to ensure that supervisors</w:t>
            </w:r>
            <w:r>
              <w:rPr>
                <w:rFonts w:ascii="Arial" w:hAnsi="Arial" w:cs="Arial"/>
                <w:sz w:val="20"/>
                <w:szCs w:val="20"/>
                <w:lang w:val="en-GB"/>
              </w:rPr>
              <w:t xml:space="preserve"> </w:t>
            </w:r>
            <w:r w:rsidR="009B6ACF" w:rsidRPr="007102C3">
              <w:rPr>
                <w:rFonts w:ascii="Arial" w:hAnsi="Arial" w:cs="Arial"/>
                <w:sz w:val="20"/>
                <w:szCs w:val="20"/>
                <w:lang w:val="en-GB"/>
              </w:rPr>
              <w:t>/</w:t>
            </w:r>
            <w:r>
              <w:rPr>
                <w:rFonts w:ascii="Arial" w:hAnsi="Arial" w:cs="Arial"/>
                <w:sz w:val="20"/>
                <w:szCs w:val="20"/>
                <w:lang w:val="en-GB"/>
              </w:rPr>
              <w:t xml:space="preserve"> </w:t>
            </w:r>
            <w:r w:rsidR="009B6ACF" w:rsidRPr="007102C3">
              <w:rPr>
                <w:rFonts w:ascii="Arial" w:hAnsi="Arial" w:cs="Arial"/>
                <w:sz w:val="20"/>
                <w:szCs w:val="20"/>
                <w:lang w:val="en-GB"/>
              </w:rPr>
              <w:t>trainers</w:t>
            </w:r>
            <w:r>
              <w:rPr>
                <w:rFonts w:ascii="Arial" w:hAnsi="Arial" w:cs="Arial"/>
                <w:sz w:val="20"/>
                <w:szCs w:val="20"/>
                <w:lang w:val="en-GB"/>
              </w:rPr>
              <w:t xml:space="preserve"> </w:t>
            </w:r>
            <w:r w:rsidR="009B6ACF" w:rsidRPr="007102C3">
              <w:rPr>
                <w:rFonts w:ascii="Arial" w:hAnsi="Arial" w:cs="Arial"/>
                <w:sz w:val="20"/>
                <w:szCs w:val="20"/>
                <w:lang w:val="en-GB"/>
              </w:rPr>
              <w:t>/</w:t>
            </w:r>
            <w:r>
              <w:rPr>
                <w:rFonts w:ascii="Arial" w:hAnsi="Arial" w:cs="Arial"/>
                <w:sz w:val="20"/>
                <w:szCs w:val="20"/>
                <w:lang w:val="en-GB"/>
              </w:rPr>
              <w:t xml:space="preserve"> </w:t>
            </w:r>
            <w:r w:rsidR="009B6ACF" w:rsidRPr="007102C3">
              <w:rPr>
                <w:rFonts w:ascii="Arial" w:hAnsi="Arial" w:cs="Arial"/>
                <w:sz w:val="20"/>
                <w:szCs w:val="20"/>
                <w:lang w:val="en-GB"/>
              </w:rPr>
              <w:t xml:space="preserve">apprentices have </w:t>
            </w:r>
            <w:proofErr w:type="gramStart"/>
            <w:r w:rsidR="009B6ACF" w:rsidRPr="007102C3">
              <w:rPr>
                <w:rFonts w:ascii="Arial" w:hAnsi="Arial" w:cs="Arial"/>
                <w:sz w:val="20"/>
                <w:szCs w:val="20"/>
                <w:lang w:val="en-GB"/>
              </w:rPr>
              <w:t>sufficient</w:t>
            </w:r>
            <w:proofErr w:type="gramEnd"/>
            <w:r w:rsidR="009B6ACF" w:rsidRPr="007102C3">
              <w:rPr>
                <w:rFonts w:ascii="Arial" w:hAnsi="Arial" w:cs="Arial"/>
                <w:sz w:val="20"/>
                <w:szCs w:val="20"/>
                <w:lang w:val="en-GB"/>
              </w:rPr>
              <w:t xml:space="preserve"> time built into both their job description and their working week to provide well supported training and development</w:t>
            </w:r>
          </w:p>
          <w:p w14:paraId="6D7D6104" w14:textId="77777777" w:rsidR="0055151E" w:rsidRPr="005406EC" w:rsidRDefault="009B6ACF" w:rsidP="005406EC">
            <w:pPr>
              <w:pStyle w:val="ListParagraph"/>
              <w:numPr>
                <w:ilvl w:val="0"/>
                <w:numId w:val="13"/>
              </w:numPr>
              <w:rPr>
                <w:rFonts w:ascii="Arial" w:hAnsi="Arial" w:cs="Arial"/>
                <w:sz w:val="20"/>
                <w:szCs w:val="20"/>
                <w:lang w:val="en-GB"/>
              </w:rPr>
            </w:pPr>
            <w:r w:rsidRPr="007102C3">
              <w:rPr>
                <w:rFonts w:ascii="Arial" w:hAnsi="Arial" w:cs="Arial"/>
                <w:sz w:val="20"/>
                <w:szCs w:val="20"/>
                <w:lang w:val="en-GB"/>
              </w:rPr>
              <w:t xml:space="preserve">The standard also requires the companies to prepare a Company Learning Plan that is a separate set of teaching aims and learning objective from any external qualifications of awards being taken as part of the apprenticeship </w:t>
            </w:r>
          </w:p>
        </w:tc>
      </w:tr>
      <w:tr w:rsidR="0003435B" w:rsidRPr="007102C3" w14:paraId="7B30F87D"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593FAF32" w14:textId="77777777" w:rsidR="0003435B" w:rsidRPr="0037242A" w:rsidRDefault="0037242A" w:rsidP="0003435B">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72C2DBA3" wp14:editId="3870F23A">
                  <wp:extent cx="3466427" cy="1699708"/>
                  <wp:effectExtent l="19050" t="0" r="19723" b="0"/>
                  <wp:docPr id="11"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F1F6D" w:rsidRPr="007102C3" w14:paraId="6015D3B7" w14:textId="77777777" w:rsidTr="009C33F9">
        <w:tc>
          <w:tcPr>
            <w:tcW w:w="1980" w:type="dxa"/>
            <w:tcBorders>
              <w:top w:val="single" w:sz="4" w:space="0" w:color="auto"/>
              <w:left w:val="single" w:sz="4" w:space="0" w:color="auto"/>
              <w:bottom w:val="single" w:sz="4" w:space="0" w:color="auto"/>
              <w:right w:val="single" w:sz="4" w:space="0" w:color="auto"/>
            </w:tcBorders>
          </w:tcPr>
          <w:p w14:paraId="20B9BFC2"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Q7. </w:t>
            </w:r>
            <w:r w:rsidR="0055151E" w:rsidRPr="001273B8">
              <w:rPr>
                <w:rFonts w:ascii="Arial" w:hAnsi="Arial" w:cs="Arial"/>
                <w:sz w:val="20"/>
                <w:szCs w:val="20"/>
                <w:lang w:val="en-US"/>
              </w:rPr>
              <w:t xml:space="preserve">Do you have an induction </w:t>
            </w:r>
            <w:proofErr w:type="spellStart"/>
            <w:r w:rsidR="0055151E" w:rsidRPr="001273B8">
              <w:rPr>
                <w:rFonts w:ascii="Arial" w:hAnsi="Arial" w:cs="Arial"/>
                <w:sz w:val="20"/>
                <w:szCs w:val="20"/>
                <w:lang w:val="en-US"/>
              </w:rPr>
              <w:t>programme</w:t>
            </w:r>
            <w:proofErr w:type="spellEnd"/>
            <w:r w:rsidR="0055151E" w:rsidRPr="001273B8">
              <w:rPr>
                <w:rFonts w:ascii="Arial" w:hAnsi="Arial" w:cs="Arial"/>
                <w:sz w:val="20"/>
                <w:szCs w:val="20"/>
                <w:lang w:val="en-US"/>
              </w:rPr>
              <w:t xml:space="preserve"> for new employees?</w:t>
            </w:r>
          </w:p>
        </w:tc>
        <w:tc>
          <w:tcPr>
            <w:tcW w:w="2977" w:type="dxa"/>
            <w:gridSpan w:val="2"/>
            <w:tcBorders>
              <w:top w:val="single" w:sz="4" w:space="0" w:color="auto"/>
              <w:left w:val="single" w:sz="4" w:space="0" w:color="auto"/>
              <w:bottom w:val="single" w:sz="4" w:space="0" w:color="auto"/>
              <w:right w:val="single" w:sz="4" w:space="0" w:color="auto"/>
            </w:tcBorders>
          </w:tcPr>
          <w:p w14:paraId="10FE4222" w14:textId="77777777" w:rsidR="0055151E" w:rsidRPr="007102C3" w:rsidRDefault="005406EC" w:rsidP="005406EC">
            <w:pPr>
              <w:pStyle w:val="ListParagraph"/>
              <w:numPr>
                <w:ilvl w:val="0"/>
                <w:numId w:val="13"/>
              </w:numPr>
              <w:rPr>
                <w:rFonts w:ascii="Arial" w:hAnsi="Arial" w:cs="Arial"/>
                <w:sz w:val="20"/>
                <w:szCs w:val="20"/>
                <w:lang w:val="en-GB"/>
              </w:rPr>
            </w:pPr>
            <w:r>
              <w:rPr>
                <w:rFonts w:ascii="Arial" w:hAnsi="Arial" w:cs="Arial"/>
                <w:sz w:val="20"/>
                <w:szCs w:val="20"/>
                <w:lang w:val="en-US"/>
              </w:rPr>
              <w:t>Six companies said no (a</w:t>
            </w:r>
            <w:proofErr w:type="spellStart"/>
            <w:r>
              <w:rPr>
                <w:rFonts w:ascii="Arial" w:hAnsi="Arial" w:cs="Arial"/>
                <w:sz w:val="20"/>
                <w:szCs w:val="20"/>
                <w:lang w:val="en-GB"/>
              </w:rPr>
              <w:t>ll</w:t>
            </w:r>
            <w:proofErr w:type="spellEnd"/>
            <w:r>
              <w:rPr>
                <w:rFonts w:ascii="Arial" w:hAnsi="Arial" w:cs="Arial"/>
                <w:sz w:val="20"/>
                <w:szCs w:val="20"/>
                <w:lang w:val="en-GB"/>
              </w:rPr>
              <w:t xml:space="preserve"> companies without apprenticeship experience and another 3 from the ones with some experience). Only four </w:t>
            </w:r>
            <w:r w:rsidR="007102C3" w:rsidRPr="007102C3">
              <w:rPr>
                <w:rFonts w:ascii="Arial" w:hAnsi="Arial" w:cs="Arial"/>
                <w:sz w:val="20"/>
                <w:szCs w:val="20"/>
                <w:lang w:val="en-GB"/>
              </w:rPr>
              <w:t>have induction arrangements, and these vary from very basic employment considerations to full training programmes with objectives etc.</w:t>
            </w:r>
          </w:p>
        </w:tc>
        <w:tc>
          <w:tcPr>
            <w:tcW w:w="4790" w:type="dxa"/>
            <w:gridSpan w:val="2"/>
            <w:tcBorders>
              <w:top w:val="single" w:sz="4" w:space="0" w:color="auto"/>
              <w:left w:val="single" w:sz="4" w:space="0" w:color="auto"/>
              <w:bottom w:val="single" w:sz="4" w:space="0" w:color="auto"/>
              <w:right w:val="single" w:sz="4" w:space="0" w:color="auto"/>
            </w:tcBorders>
          </w:tcPr>
          <w:p w14:paraId="053BBEDD" w14:textId="77777777" w:rsidR="0055151E" w:rsidRPr="007102C3" w:rsidRDefault="007102C3" w:rsidP="005406EC">
            <w:pPr>
              <w:pStyle w:val="ListParagraph"/>
              <w:numPr>
                <w:ilvl w:val="0"/>
                <w:numId w:val="13"/>
              </w:numPr>
              <w:rPr>
                <w:rFonts w:ascii="Arial" w:hAnsi="Arial" w:cs="Arial"/>
                <w:sz w:val="20"/>
                <w:szCs w:val="20"/>
                <w:lang w:val="en-GB"/>
              </w:rPr>
            </w:pPr>
            <w:r w:rsidRPr="007102C3">
              <w:rPr>
                <w:rFonts w:ascii="Arial" w:hAnsi="Arial" w:cs="Arial"/>
                <w:sz w:val="20"/>
                <w:szCs w:val="20"/>
                <w:lang w:val="en-GB"/>
              </w:rPr>
              <w:t xml:space="preserve">The </w:t>
            </w:r>
            <w:r w:rsidR="005406EC">
              <w:rPr>
                <w:rFonts w:ascii="Arial" w:hAnsi="Arial" w:cs="Arial"/>
                <w:sz w:val="20"/>
                <w:szCs w:val="20"/>
                <w:lang w:val="en-GB"/>
              </w:rPr>
              <w:t>implementation of the standard</w:t>
            </w:r>
            <w:r w:rsidRPr="007102C3">
              <w:rPr>
                <w:rFonts w:ascii="Arial" w:hAnsi="Arial" w:cs="Arial"/>
                <w:sz w:val="20"/>
                <w:szCs w:val="20"/>
                <w:lang w:val="en-GB"/>
              </w:rPr>
              <w:t xml:space="preserve"> encourages and requires all companies to have a structured induction and follow up Company Learning Plan in place</w:t>
            </w:r>
            <w:r w:rsidR="005406EC">
              <w:rPr>
                <w:rFonts w:ascii="Arial" w:hAnsi="Arial" w:cs="Arial"/>
                <w:sz w:val="20"/>
                <w:szCs w:val="20"/>
                <w:lang w:val="en-GB"/>
              </w:rPr>
              <w:t xml:space="preserve">, which is </w:t>
            </w:r>
            <w:r w:rsidRPr="007102C3">
              <w:rPr>
                <w:rFonts w:ascii="Arial" w:hAnsi="Arial" w:cs="Arial"/>
                <w:sz w:val="20"/>
                <w:szCs w:val="20"/>
                <w:lang w:val="en-GB"/>
              </w:rPr>
              <w:t>an essential feature of good apprenticeship recruitment and training</w:t>
            </w:r>
            <w:r w:rsidR="005406EC">
              <w:rPr>
                <w:rFonts w:ascii="Arial" w:hAnsi="Arial" w:cs="Arial"/>
                <w:sz w:val="20"/>
                <w:szCs w:val="20"/>
                <w:lang w:val="en-GB"/>
              </w:rPr>
              <w:t>.</w:t>
            </w:r>
          </w:p>
        </w:tc>
      </w:tr>
      <w:tr w:rsidR="00415717" w:rsidRPr="007102C3" w14:paraId="6DE895E2"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067EC7F" w14:textId="77777777" w:rsidR="00415717" w:rsidRPr="0037242A" w:rsidRDefault="0037242A" w:rsidP="00751FB2">
            <w:pPr>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60097834" wp14:editId="66555AA0">
                  <wp:extent cx="3295650" cy="1836957"/>
                  <wp:effectExtent l="19050" t="0" r="19050" b="0"/>
                  <wp:docPr id="12"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15717" w:rsidRPr="007102C3" w14:paraId="7323624E" w14:textId="77777777" w:rsidTr="009C33F9">
        <w:tc>
          <w:tcPr>
            <w:tcW w:w="3227" w:type="dxa"/>
            <w:gridSpan w:val="2"/>
            <w:tcBorders>
              <w:top w:val="single" w:sz="4" w:space="0" w:color="auto"/>
              <w:left w:val="single" w:sz="4" w:space="0" w:color="auto"/>
              <w:bottom w:val="single" w:sz="4" w:space="0" w:color="auto"/>
              <w:right w:val="single" w:sz="4" w:space="0" w:color="auto"/>
            </w:tcBorders>
          </w:tcPr>
          <w:p w14:paraId="0ECADF76" w14:textId="77777777" w:rsidR="00415717" w:rsidRPr="00415717" w:rsidRDefault="00415717" w:rsidP="00415717">
            <w:pPr>
              <w:pStyle w:val="NoSpacing"/>
              <w:rPr>
                <w:rFonts w:ascii="Arial" w:hAnsi="Arial" w:cs="Arial"/>
                <w:sz w:val="20"/>
                <w:szCs w:val="20"/>
                <w:lang w:val="en-US"/>
              </w:rPr>
            </w:pPr>
            <w:r w:rsidRPr="00415717">
              <w:rPr>
                <w:rFonts w:ascii="Arial" w:hAnsi="Arial" w:cs="Arial"/>
                <w:sz w:val="20"/>
                <w:szCs w:val="20"/>
                <w:lang w:val="en-GB"/>
              </w:rPr>
              <w:t xml:space="preserve">Q8. </w:t>
            </w:r>
            <w:r w:rsidRPr="00415717">
              <w:rPr>
                <w:rFonts w:ascii="Arial" w:hAnsi="Arial" w:cs="Arial"/>
                <w:sz w:val="20"/>
                <w:szCs w:val="20"/>
                <w:lang w:val="en-US"/>
              </w:rPr>
              <w:t>Do you have priority areas in your company?</w:t>
            </w:r>
          </w:p>
          <w:p w14:paraId="17EB7C20"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Production management</w:t>
            </w:r>
          </w:p>
          <w:p w14:paraId="40058B53"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Commercial technician</w:t>
            </w:r>
          </w:p>
          <w:p w14:paraId="2FBED5BB"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Financial technician</w:t>
            </w:r>
          </w:p>
          <w:p w14:paraId="471A33F6"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Human resources technician</w:t>
            </w:r>
          </w:p>
          <w:p w14:paraId="534833B7"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Hygiene and safety technician</w:t>
            </w:r>
          </w:p>
          <w:p w14:paraId="13F4DB09"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Manager</w:t>
            </w:r>
          </w:p>
          <w:p w14:paraId="33839CCC"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Operational technician:</w:t>
            </w:r>
          </w:p>
          <w:p w14:paraId="5B22FE3F" w14:textId="77777777" w:rsidR="00415717" w:rsidRPr="00415717" w:rsidRDefault="00415717" w:rsidP="00415717">
            <w:pPr>
              <w:pStyle w:val="NoSpacing"/>
              <w:rPr>
                <w:rFonts w:ascii="Arial" w:hAnsi="Arial" w:cs="Arial"/>
                <w:sz w:val="20"/>
                <w:szCs w:val="20"/>
              </w:rPr>
            </w:pPr>
            <w:r w:rsidRPr="00415717">
              <w:rPr>
                <w:rFonts w:ascii="Arial" w:hAnsi="Arial" w:cs="Arial"/>
                <w:sz w:val="20"/>
                <w:szCs w:val="20"/>
              </w:rPr>
              <w:t>a)</w:t>
            </w:r>
            <w:r w:rsidRPr="00415717">
              <w:rPr>
                <w:rFonts w:ascii="Arial" w:hAnsi="Arial" w:cs="Arial"/>
                <w:sz w:val="20"/>
                <w:szCs w:val="20"/>
                <w:lang w:val="en-US"/>
              </w:rPr>
              <w:t xml:space="preserve"> </w:t>
            </w:r>
            <w:r w:rsidRPr="00415717">
              <w:rPr>
                <w:rFonts w:ascii="Arial" w:hAnsi="Arial" w:cs="Arial"/>
                <w:sz w:val="20"/>
                <w:szCs w:val="20"/>
              </w:rPr>
              <w:t>Seamstress</w:t>
            </w:r>
          </w:p>
          <w:p w14:paraId="6880A34E" w14:textId="77777777" w:rsidR="00415717" w:rsidRPr="00415717" w:rsidRDefault="00415717" w:rsidP="00415717">
            <w:pPr>
              <w:pStyle w:val="NoSpacing"/>
              <w:rPr>
                <w:rFonts w:ascii="Arial" w:hAnsi="Arial" w:cs="Arial"/>
                <w:sz w:val="20"/>
                <w:szCs w:val="20"/>
              </w:rPr>
            </w:pPr>
            <w:r w:rsidRPr="00415717">
              <w:rPr>
                <w:rFonts w:ascii="Arial" w:hAnsi="Arial" w:cs="Arial"/>
                <w:sz w:val="20"/>
                <w:szCs w:val="20"/>
              </w:rPr>
              <w:t>b) Stamping technician</w:t>
            </w:r>
          </w:p>
          <w:p w14:paraId="2A05E12C" w14:textId="77777777" w:rsidR="00415717" w:rsidRPr="001273B8" w:rsidRDefault="00415717" w:rsidP="00415717">
            <w:pPr>
              <w:rPr>
                <w:rFonts w:ascii="Arial" w:hAnsi="Arial" w:cs="Arial"/>
                <w:sz w:val="20"/>
                <w:szCs w:val="20"/>
                <w:lang w:val="en-US"/>
              </w:rPr>
            </w:pPr>
            <w:r w:rsidRPr="00415717">
              <w:rPr>
                <w:rFonts w:ascii="Arial" w:hAnsi="Arial" w:cs="Arial"/>
                <w:sz w:val="20"/>
                <w:szCs w:val="20"/>
              </w:rPr>
              <w:t>c) Winding Technician</w:t>
            </w:r>
          </w:p>
        </w:tc>
        <w:tc>
          <w:tcPr>
            <w:tcW w:w="3260" w:type="dxa"/>
            <w:gridSpan w:val="2"/>
            <w:tcBorders>
              <w:top w:val="single" w:sz="4" w:space="0" w:color="auto"/>
              <w:left w:val="single" w:sz="4" w:space="0" w:color="auto"/>
              <w:bottom w:val="single" w:sz="4" w:space="0" w:color="auto"/>
              <w:right w:val="single" w:sz="4" w:space="0" w:color="auto"/>
            </w:tcBorders>
          </w:tcPr>
          <w:p w14:paraId="3E9C15CC" w14:textId="77777777" w:rsidR="005406EC" w:rsidRPr="005406EC" w:rsidRDefault="005406EC" w:rsidP="005406EC">
            <w:pPr>
              <w:rPr>
                <w:rFonts w:ascii="Arial" w:hAnsi="Arial" w:cs="Arial"/>
                <w:sz w:val="20"/>
                <w:szCs w:val="20"/>
                <w:lang w:val="en-GB"/>
              </w:rPr>
            </w:pPr>
            <w:r w:rsidRPr="005406EC">
              <w:rPr>
                <w:rFonts w:ascii="Arial" w:hAnsi="Arial" w:cs="Arial"/>
                <w:sz w:val="20"/>
                <w:szCs w:val="20"/>
                <w:lang w:val="en-GB"/>
              </w:rPr>
              <w:t>The 3 most important areas are:</w:t>
            </w:r>
          </w:p>
          <w:p w14:paraId="04FD1186"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Production management</w:t>
            </w:r>
          </w:p>
          <w:p w14:paraId="7B95F00F"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Commercial technician</w:t>
            </w:r>
          </w:p>
          <w:p w14:paraId="422759FF" w14:textId="77777777" w:rsidR="005406EC" w:rsidRDefault="005406EC" w:rsidP="00751FB2">
            <w:pPr>
              <w:pStyle w:val="ListParagraph"/>
              <w:numPr>
                <w:ilvl w:val="0"/>
                <w:numId w:val="13"/>
              </w:numPr>
              <w:rPr>
                <w:rFonts w:ascii="Arial" w:hAnsi="Arial" w:cs="Arial"/>
                <w:sz w:val="20"/>
                <w:szCs w:val="20"/>
                <w:lang w:val="en-GB"/>
              </w:rPr>
            </w:pPr>
            <w:r w:rsidRPr="00415717">
              <w:rPr>
                <w:rFonts w:ascii="Arial" w:hAnsi="Arial" w:cs="Arial"/>
                <w:sz w:val="20"/>
                <w:szCs w:val="20"/>
              </w:rPr>
              <w:t>Seamstress</w:t>
            </w:r>
          </w:p>
          <w:p w14:paraId="7AB470DD" w14:textId="77777777" w:rsidR="005406EC" w:rsidRDefault="005406EC" w:rsidP="005406EC">
            <w:pPr>
              <w:rPr>
                <w:rFonts w:ascii="Arial" w:hAnsi="Arial" w:cs="Arial"/>
                <w:sz w:val="20"/>
                <w:szCs w:val="20"/>
                <w:lang w:val="en-GB"/>
              </w:rPr>
            </w:pPr>
          </w:p>
          <w:p w14:paraId="775AB755" w14:textId="77777777" w:rsidR="005406EC" w:rsidRPr="005406EC" w:rsidRDefault="005406EC" w:rsidP="005406EC">
            <w:pPr>
              <w:rPr>
                <w:rFonts w:ascii="Arial" w:hAnsi="Arial" w:cs="Arial"/>
                <w:sz w:val="20"/>
                <w:szCs w:val="20"/>
                <w:lang w:val="en-GB"/>
              </w:rPr>
            </w:pPr>
            <w:r w:rsidRPr="005406EC">
              <w:rPr>
                <w:rFonts w:ascii="Arial" w:hAnsi="Arial" w:cs="Arial"/>
                <w:sz w:val="20"/>
                <w:szCs w:val="20"/>
                <w:lang w:val="en-GB"/>
              </w:rPr>
              <w:t>The areas with no or very limited responses were:</w:t>
            </w:r>
          </w:p>
          <w:p w14:paraId="6E382B31"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Hygiene and safety technician</w:t>
            </w:r>
          </w:p>
          <w:p w14:paraId="7BDDE59E" w14:textId="77777777" w:rsidR="005406EC" w:rsidRPr="005406EC"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Manager</w:t>
            </w:r>
          </w:p>
          <w:p w14:paraId="0ABED11E" w14:textId="77777777" w:rsidR="005406EC" w:rsidRPr="005406EC" w:rsidRDefault="005406EC" w:rsidP="005406EC">
            <w:pPr>
              <w:pStyle w:val="NoSpacing"/>
              <w:numPr>
                <w:ilvl w:val="0"/>
                <w:numId w:val="18"/>
              </w:numPr>
              <w:ind w:left="360"/>
              <w:rPr>
                <w:rFonts w:ascii="Arial" w:hAnsi="Arial" w:cs="Arial"/>
                <w:sz w:val="20"/>
                <w:szCs w:val="20"/>
              </w:rPr>
            </w:pPr>
            <w:r w:rsidRPr="005406EC">
              <w:rPr>
                <w:rFonts w:ascii="Arial" w:hAnsi="Arial" w:cs="Arial"/>
                <w:sz w:val="20"/>
                <w:szCs w:val="20"/>
              </w:rPr>
              <w:t>Stamping technician</w:t>
            </w:r>
          </w:p>
          <w:p w14:paraId="556922F8" w14:textId="77777777" w:rsidR="005406EC" w:rsidRPr="005406EC" w:rsidRDefault="005406EC" w:rsidP="005406EC">
            <w:pPr>
              <w:pStyle w:val="ListParagraph"/>
              <w:numPr>
                <w:ilvl w:val="0"/>
                <w:numId w:val="13"/>
              </w:numPr>
              <w:rPr>
                <w:rFonts w:ascii="Arial" w:hAnsi="Arial" w:cs="Arial"/>
                <w:sz w:val="20"/>
                <w:szCs w:val="20"/>
                <w:lang w:val="en-GB"/>
              </w:rPr>
            </w:pPr>
            <w:r w:rsidRPr="00415717">
              <w:rPr>
                <w:rFonts w:ascii="Arial" w:hAnsi="Arial" w:cs="Arial"/>
                <w:sz w:val="20"/>
                <w:szCs w:val="20"/>
              </w:rPr>
              <w:t>Winding Technician</w:t>
            </w:r>
          </w:p>
          <w:p w14:paraId="3D6F7157" w14:textId="77777777" w:rsidR="005406EC" w:rsidRDefault="005406EC" w:rsidP="005406EC">
            <w:pPr>
              <w:rPr>
                <w:rFonts w:ascii="Arial" w:hAnsi="Arial" w:cs="Arial"/>
                <w:sz w:val="20"/>
                <w:szCs w:val="20"/>
                <w:lang w:val="en-GB"/>
              </w:rPr>
            </w:pPr>
          </w:p>
          <w:p w14:paraId="775BE9FF" w14:textId="77777777" w:rsidR="005406EC" w:rsidRDefault="005406EC" w:rsidP="005406EC">
            <w:pPr>
              <w:rPr>
                <w:rFonts w:ascii="Arial" w:hAnsi="Arial" w:cs="Arial"/>
                <w:sz w:val="20"/>
                <w:szCs w:val="20"/>
                <w:lang w:val="en-GB"/>
              </w:rPr>
            </w:pPr>
            <w:r>
              <w:rPr>
                <w:rFonts w:ascii="Arial" w:hAnsi="Arial" w:cs="Arial"/>
                <w:sz w:val="20"/>
                <w:szCs w:val="20"/>
                <w:lang w:val="en-GB"/>
              </w:rPr>
              <w:t>And in the middle range:</w:t>
            </w:r>
          </w:p>
          <w:p w14:paraId="1C2CE236"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Financial technician</w:t>
            </w:r>
          </w:p>
          <w:p w14:paraId="00EEEDCA"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Human resources technician</w:t>
            </w:r>
          </w:p>
          <w:p w14:paraId="69250C63" w14:textId="77777777" w:rsidR="005406EC" w:rsidRPr="005406EC" w:rsidRDefault="005406EC" w:rsidP="005406EC">
            <w:pPr>
              <w:rPr>
                <w:rFonts w:ascii="Arial" w:hAnsi="Arial" w:cs="Arial"/>
                <w:sz w:val="20"/>
                <w:szCs w:val="20"/>
                <w:lang w:val="en-GB"/>
              </w:rPr>
            </w:pPr>
          </w:p>
        </w:tc>
        <w:tc>
          <w:tcPr>
            <w:tcW w:w="3260" w:type="dxa"/>
            <w:tcBorders>
              <w:top w:val="single" w:sz="4" w:space="0" w:color="auto"/>
              <w:left w:val="single" w:sz="4" w:space="0" w:color="auto"/>
              <w:bottom w:val="single" w:sz="4" w:space="0" w:color="auto"/>
              <w:right w:val="single" w:sz="4" w:space="0" w:color="auto"/>
            </w:tcBorders>
          </w:tcPr>
          <w:p w14:paraId="4D592009" w14:textId="77777777" w:rsidR="00415717" w:rsidRDefault="005406EC" w:rsidP="00751FB2">
            <w:pPr>
              <w:pStyle w:val="ListParagraph"/>
              <w:numPr>
                <w:ilvl w:val="0"/>
                <w:numId w:val="13"/>
              </w:numPr>
              <w:rPr>
                <w:rFonts w:ascii="Arial" w:hAnsi="Arial" w:cs="Arial"/>
                <w:sz w:val="20"/>
                <w:szCs w:val="20"/>
                <w:lang w:val="en-GB"/>
              </w:rPr>
            </w:pPr>
            <w:r>
              <w:rPr>
                <w:rFonts w:ascii="Arial" w:hAnsi="Arial" w:cs="Arial"/>
                <w:sz w:val="20"/>
                <w:szCs w:val="20"/>
                <w:lang w:val="en-GB"/>
              </w:rPr>
              <w:t xml:space="preserve">Focus should be placed in the important areas, </w:t>
            </w:r>
            <w:r w:rsidR="009C33F9">
              <w:rPr>
                <w:rFonts w:ascii="Arial" w:hAnsi="Arial" w:cs="Arial"/>
                <w:sz w:val="20"/>
                <w:szCs w:val="20"/>
                <w:lang w:val="en-GB"/>
              </w:rPr>
              <w:t>which</w:t>
            </w:r>
            <w:r>
              <w:rPr>
                <w:rFonts w:ascii="Arial" w:hAnsi="Arial" w:cs="Arial"/>
                <w:sz w:val="20"/>
                <w:szCs w:val="20"/>
                <w:lang w:val="en-GB"/>
              </w:rPr>
              <w:t xml:space="preserve"> received 6 or 7 positive replies.</w:t>
            </w:r>
          </w:p>
          <w:p w14:paraId="6F2ED80D" w14:textId="77777777" w:rsidR="005406EC" w:rsidRPr="007102C3" w:rsidRDefault="005406EC" w:rsidP="00751FB2">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w:t>
            </w:r>
            <w:r w:rsidR="009C33F9">
              <w:rPr>
                <w:rFonts w:ascii="Arial" w:hAnsi="Arial" w:cs="Arial"/>
                <w:sz w:val="20"/>
                <w:szCs w:val="20"/>
                <w:lang w:val="en-GB"/>
              </w:rPr>
              <w:t xml:space="preserve">financial and HR </w:t>
            </w:r>
            <w:r>
              <w:rPr>
                <w:rFonts w:ascii="Arial" w:hAnsi="Arial" w:cs="Arial"/>
                <w:sz w:val="20"/>
                <w:szCs w:val="20"/>
                <w:lang w:val="en-GB"/>
              </w:rPr>
              <w:t>areas</w:t>
            </w:r>
            <w:r w:rsidR="009C33F9">
              <w:rPr>
                <w:rFonts w:ascii="Arial" w:hAnsi="Arial" w:cs="Arial"/>
                <w:sz w:val="20"/>
                <w:szCs w:val="20"/>
                <w:lang w:val="en-GB"/>
              </w:rPr>
              <w:t xml:space="preserve"> appeared more important to larger and older companies.</w:t>
            </w:r>
          </w:p>
        </w:tc>
      </w:tr>
      <w:tr w:rsidR="00890F04" w:rsidRPr="007102C3" w14:paraId="04957639" w14:textId="77777777" w:rsidTr="00491C35">
        <w:tc>
          <w:tcPr>
            <w:tcW w:w="3227" w:type="dxa"/>
            <w:gridSpan w:val="2"/>
            <w:tcBorders>
              <w:top w:val="single" w:sz="4" w:space="0" w:color="auto"/>
              <w:left w:val="single" w:sz="4" w:space="0" w:color="auto"/>
              <w:bottom w:val="single" w:sz="4" w:space="0" w:color="auto"/>
              <w:right w:val="single" w:sz="4" w:space="0" w:color="auto"/>
            </w:tcBorders>
          </w:tcPr>
          <w:p w14:paraId="2F7F46A5" w14:textId="77777777" w:rsidR="00890F04" w:rsidRPr="00415717" w:rsidRDefault="00890F04" w:rsidP="00415717">
            <w:pPr>
              <w:pStyle w:val="NoSpacing"/>
              <w:rPr>
                <w:rFonts w:ascii="Arial" w:hAnsi="Arial" w:cs="Arial"/>
                <w:sz w:val="20"/>
                <w:szCs w:val="20"/>
                <w:lang w:val="en-US"/>
              </w:rPr>
            </w:pPr>
            <w:r w:rsidRPr="00415717">
              <w:rPr>
                <w:rFonts w:ascii="Arial" w:hAnsi="Arial" w:cs="Arial"/>
                <w:sz w:val="20"/>
                <w:szCs w:val="20"/>
                <w:lang w:val="en-GB"/>
              </w:rPr>
              <w:t xml:space="preserve">Q9. </w:t>
            </w:r>
            <w:r w:rsidRPr="00415717">
              <w:rPr>
                <w:rFonts w:ascii="Arial" w:hAnsi="Arial" w:cs="Arial"/>
                <w:sz w:val="20"/>
                <w:szCs w:val="20"/>
                <w:lang w:val="en-US"/>
              </w:rPr>
              <w:t>Do you have priority training areas?</w:t>
            </w:r>
          </w:p>
          <w:p w14:paraId="40C5E89B"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Leadership</w:t>
            </w:r>
          </w:p>
          <w:p w14:paraId="037952C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Production management</w:t>
            </w:r>
          </w:p>
          <w:p w14:paraId="60699FA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Selling and trading techniques</w:t>
            </w:r>
          </w:p>
          <w:p w14:paraId="4F1E4060"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Quality</w:t>
            </w:r>
          </w:p>
          <w:p w14:paraId="56988EF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Behavioural skills</w:t>
            </w:r>
          </w:p>
          <w:p w14:paraId="35B2AA9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Business | Marketing</w:t>
            </w:r>
          </w:p>
          <w:p w14:paraId="224780E2"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Financial analysis and management</w:t>
            </w:r>
          </w:p>
          <w:p w14:paraId="2C2814A7"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Strategic management of human resources</w:t>
            </w:r>
          </w:p>
          <w:p w14:paraId="18AD0723"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Tools for continuous improvement</w:t>
            </w:r>
          </w:p>
          <w:p w14:paraId="40F7939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Health and safety at work</w:t>
            </w:r>
          </w:p>
          <w:p w14:paraId="74E60BCD"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Management</w:t>
            </w:r>
          </w:p>
          <w:p w14:paraId="385FB2A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Market research and selection</w:t>
            </w:r>
          </w:p>
          <w:p w14:paraId="4A55A22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Organization and professional effectiveness</w:t>
            </w:r>
          </w:p>
          <w:p w14:paraId="523BC60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Commercial management and sales</w:t>
            </w:r>
          </w:p>
          <w:p w14:paraId="5A28FC6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Logistics</w:t>
            </w:r>
          </w:p>
          <w:p w14:paraId="7167803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Maintenance</w:t>
            </w:r>
          </w:p>
          <w:p w14:paraId="2AAE896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 xml:space="preserve">Accounting </w:t>
            </w:r>
          </w:p>
          <w:p w14:paraId="04DB3DD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lastRenderedPageBreak/>
              <w:t>International negotiation</w:t>
            </w:r>
          </w:p>
          <w:p w14:paraId="69E13F9E"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Foreign Language</w:t>
            </w:r>
          </w:p>
          <w:p w14:paraId="015285AA"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Instruments to support international trade</w:t>
            </w:r>
          </w:p>
          <w:p w14:paraId="55DE887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Market studies</w:t>
            </w:r>
          </w:p>
          <w:p w14:paraId="552763C0"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Coaching</w:t>
            </w:r>
          </w:p>
          <w:p w14:paraId="632AAC77"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Environment | Energy</w:t>
            </w:r>
          </w:p>
          <w:p w14:paraId="77274AC3"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Project management</w:t>
            </w:r>
          </w:p>
          <w:p w14:paraId="396C0C82"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 xml:space="preserve">Office productivity </w:t>
            </w:r>
          </w:p>
          <w:p w14:paraId="01289FD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Data base</w:t>
            </w:r>
          </w:p>
          <w:p w14:paraId="0E88889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CAD</w:t>
            </w:r>
          </w:p>
          <w:p w14:paraId="26ECFD5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Graphic design</w:t>
            </w:r>
          </w:p>
          <w:p w14:paraId="6CC0F5CC"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Multimedia and web design</w:t>
            </w:r>
          </w:p>
          <w:p w14:paraId="41A271DB" w14:textId="77777777" w:rsidR="00890F04" w:rsidRPr="00415717" w:rsidRDefault="00890F04" w:rsidP="00415717">
            <w:pPr>
              <w:pStyle w:val="NoSpacing"/>
              <w:numPr>
                <w:ilvl w:val="0"/>
                <w:numId w:val="19"/>
              </w:numPr>
              <w:rPr>
                <w:rFonts w:ascii="Arial" w:hAnsi="Arial" w:cs="Arial"/>
                <w:sz w:val="20"/>
                <w:szCs w:val="20"/>
                <w:lang w:val="en-US"/>
              </w:rPr>
            </w:pPr>
            <w:r w:rsidRPr="00415717">
              <w:rPr>
                <w:rFonts w:ascii="Arial" w:hAnsi="Arial" w:cs="Arial"/>
                <w:sz w:val="20"/>
                <w:szCs w:val="20"/>
                <w:lang w:val="en-US"/>
              </w:rPr>
              <w:t xml:space="preserve">Law (Commercial, </w:t>
            </w:r>
            <w:proofErr w:type="spellStart"/>
            <w:r w:rsidRPr="00415717">
              <w:rPr>
                <w:rFonts w:ascii="Arial" w:hAnsi="Arial" w:cs="Arial"/>
                <w:sz w:val="20"/>
                <w:szCs w:val="20"/>
                <w:lang w:val="en-US"/>
              </w:rPr>
              <w:t>Labour</w:t>
            </w:r>
            <w:proofErr w:type="spellEnd"/>
            <w:r w:rsidRPr="00415717">
              <w:rPr>
                <w:rFonts w:ascii="Arial" w:hAnsi="Arial" w:cs="Arial"/>
                <w:sz w:val="20"/>
                <w:szCs w:val="20"/>
                <w:lang w:val="en-US"/>
              </w:rPr>
              <w:t>, Quality, Environment ...)</w:t>
            </w:r>
          </w:p>
          <w:p w14:paraId="0FF6BF9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Audit</w:t>
            </w:r>
          </w:p>
          <w:p w14:paraId="0820E651"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Electricity</w:t>
            </w:r>
          </w:p>
          <w:p w14:paraId="7130587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Secretariat</w:t>
            </w:r>
          </w:p>
          <w:p w14:paraId="66BE990E"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Systems Administration</w:t>
            </w:r>
          </w:p>
          <w:p w14:paraId="3902A765"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Software Engineering and Programming</w:t>
            </w:r>
          </w:p>
          <w:p w14:paraId="35DCAA7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Internet</w:t>
            </w:r>
          </w:p>
          <w:p w14:paraId="6D83F90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Electronics</w:t>
            </w:r>
          </w:p>
          <w:p w14:paraId="7AF5A063" w14:textId="77777777" w:rsidR="00890F04" w:rsidRPr="001273B8" w:rsidRDefault="00890F04" w:rsidP="00415717">
            <w:pPr>
              <w:pStyle w:val="NoSpacing"/>
              <w:numPr>
                <w:ilvl w:val="0"/>
                <w:numId w:val="19"/>
              </w:numPr>
              <w:rPr>
                <w:rFonts w:ascii="Arial" w:hAnsi="Arial" w:cs="Arial"/>
                <w:sz w:val="20"/>
                <w:szCs w:val="20"/>
                <w:lang w:val="en-US"/>
              </w:rPr>
            </w:pPr>
            <w:r w:rsidRPr="00415717">
              <w:rPr>
                <w:rFonts w:ascii="Arial" w:hAnsi="Arial" w:cs="Arial"/>
                <w:sz w:val="20"/>
                <w:szCs w:val="20"/>
              </w:rPr>
              <w:t>Electromechanical</w:t>
            </w:r>
          </w:p>
        </w:tc>
        <w:tc>
          <w:tcPr>
            <w:tcW w:w="6520" w:type="dxa"/>
            <w:gridSpan w:val="3"/>
            <w:tcBorders>
              <w:top w:val="single" w:sz="4" w:space="0" w:color="auto"/>
              <w:left w:val="single" w:sz="4" w:space="0" w:color="auto"/>
              <w:bottom w:val="single" w:sz="4" w:space="0" w:color="auto"/>
              <w:right w:val="single" w:sz="4" w:space="0" w:color="auto"/>
            </w:tcBorders>
          </w:tcPr>
          <w:p w14:paraId="3C16F92A" w14:textId="77777777" w:rsidR="00890F04" w:rsidRDefault="00890F04" w:rsidP="00890F04">
            <w:pPr>
              <w:rPr>
                <w:rFonts w:ascii="Arial" w:hAnsi="Arial" w:cs="Arial"/>
                <w:sz w:val="20"/>
                <w:szCs w:val="20"/>
                <w:lang w:val="en-GB"/>
              </w:rPr>
            </w:pPr>
            <w:r>
              <w:rPr>
                <w:rFonts w:ascii="Arial" w:hAnsi="Arial" w:cs="Arial"/>
                <w:sz w:val="20"/>
                <w:szCs w:val="20"/>
                <w:lang w:val="en-GB"/>
              </w:rPr>
              <w:lastRenderedPageBreak/>
              <w:t>The most important training areas in descending order are:</w:t>
            </w:r>
          </w:p>
          <w:tbl>
            <w:tblPr>
              <w:tblW w:w="6119" w:type="dxa"/>
              <w:tblLayout w:type="fixed"/>
              <w:tblLook w:val="04A0" w:firstRow="1" w:lastRow="0" w:firstColumn="1" w:lastColumn="0" w:noHBand="0" w:noVBand="1"/>
            </w:tblPr>
            <w:tblGrid>
              <w:gridCol w:w="5127"/>
              <w:gridCol w:w="992"/>
            </w:tblGrid>
            <w:tr w:rsidR="00890F04" w:rsidRPr="00890F04" w14:paraId="4E959471" w14:textId="77777777" w:rsidTr="004946AC">
              <w:trPr>
                <w:trHeight w:val="315"/>
              </w:trPr>
              <w:tc>
                <w:tcPr>
                  <w:tcW w:w="5127" w:type="dxa"/>
                  <w:tcBorders>
                    <w:top w:val="single" w:sz="8" w:space="0" w:color="auto"/>
                    <w:left w:val="single" w:sz="8" w:space="0" w:color="auto"/>
                    <w:bottom w:val="single" w:sz="8" w:space="0" w:color="auto"/>
                    <w:right w:val="single" w:sz="8" w:space="0" w:color="auto"/>
                  </w:tcBorders>
                  <w:shd w:val="clear" w:color="auto" w:fill="DDD9C3" w:themeFill="background2" w:themeFillShade="E6"/>
                  <w:hideMark/>
                </w:tcPr>
                <w:p w14:paraId="58619C32" w14:textId="77777777" w:rsidR="00890F04" w:rsidRPr="00890F04" w:rsidRDefault="00890F04" w:rsidP="00890F04">
                  <w:pPr>
                    <w:jc w:val="center"/>
                    <w:rPr>
                      <w:rFonts w:ascii="Arial" w:hAnsi="Arial" w:cs="Arial"/>
                      <w:b/>
                      <w:color w:val="000000"/>
                      <w:sz w:val="20"/>
                      <w:szCs w:val="20"/>
                      <w:lang w:val="en-US" w:eastAsia="el-GR"/>
                    </w:rPr>
                  </w:pPr>
                  <w:r w:rsidRPr="00890F04">
                    <w:rPr>
                      <w:rFonts w:ascii="Arial" w:hAnsi="Arial" w:cs="Arial"/>
                      <w:b/>
                      <w:color w:val="000000"/>
                      <w:sz w:val="20"/>
                      <w:szCs w:val="20"/>
                      <w:lang w:val="en-US" w:eastAsia="el-GR"/>
                    </w:rPr>
                    <w:t>Training area</w:t>
                  </w:r>
                </w:p>
              </w:tc>
              <w:tc>
                <w:tcPr>
                  <w:tcW w:w="992" w:type="dxa"/>
                  <w:tcBorders>
                    <w:top w:val="single" w:sz="8" w:space="0" w:color="auto"/>
                    <w:left w:val="nil"/>
                    <w:bottom w:val="single" w:sz="8" w:space="0" w:color="auto"/>
                    <w:right w:val="single" w:sz="8" w:space="0" w:color="auto"/>
                  </w:tcBorders>
                  <w:shd w:val="clear" w:color="auto" w:fill="DDD9C3" w:themeFill="background2" w:themeFillShade="E6"/>
                  <w:noWrap/>
                  <w:vAlign w:val="bottom"/>
                  <w:hideMark/>
                </w:tcPr>
                <w:p w14:paraId="33B1FF22" w14:textId="77777777" w:rsidR="00890F04" w:rsidRPr="00890F04" w:rsidRDefault="00890F04" w:rsidP="004946AC">
                  <w:pPr>
                    <w:jc w:val="center"/>
                    <w:rPr>
                      <w:rFonts w:ascii="Arial" w:hAnsi="Arial" w:cs="Arial"/>
                      <w:b/>
                      <w:color w:val="000000"/>
                      <w:sz w:val="20"/>
                      <w:szCs w:val="20"/>
                      <w:lang w:val="en-US" w:eastAsia="el-GR"/>
                    </w:rPr>
                  </w:pPr>
                  <w:r w:rsidRPr="00890F04">
                    <w:rPr>
                      <w:rFonts w:ascii="Arial" w:hAnsi="Arial" w:cs="Arial"/>
                      <w:b/>
                      <w:color w:val="000000"/>
                      <w:sz w:val="20"/>
                      <w:szCs w:val="20"/>
                      <w:lang w:val="en-US" w:eastAsia="el-GR"/>
                    </w:rPr>
                    <w:t>‘+’ replies</w:t>
                  </w:r>
                </w:p>
              </w:tc>
            </w:tr>
            <w:tr w:rsidR="00890F04" w:rsidRPr="00890F04" w14:paraId="5E0F4B87"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5B6C8BC4"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Business | Marketing</w:t>
                  </w:r>
                </w:p>
              </w:tc>
              <w:tc>
                <w:tcPr>
                  <w:tcW w:w="992" w:type="dxa"/>
                  <w:tcBorders>
                    <w:top w:val="nil"/>
                    <w:left w:val="nil"/>
                    <w:bottom w:val="single" w:sz="8" w:space="0" w:color="auto"/>
                    <w:right w:val="single" w:sz="8" w:space="0" w:color="auto"/>
                  </w:tcBorders>
                  <w:shd w:val="clear" w:color="auto" w:fill="auto"/>
                  <w:noWrap/>
                  <w:hideMark/>
                </w:tcPr>
                <w:p w14:paraId="6E3ABA70"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890F04" w:rsidRPr="00890F04" w14:paraId="7DD8BC44"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0BD1692A"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Management</w:t>
                  </w:r>
                </w:p>
              </w:tc>
              <w:tc>
                <w:tcPr>
                  <w:tcW w:w="992" w:type="dxa"/>
                  <w:tcBorders>
                    <w:top w:val="nil"/>
                    <w:left w:val="nil"/>
                    <w:bottom w:val="single" w:sz="8" w:space="0" w:color="auto"/>
                    <w:right w:val="single" w:sz="8" w:space="0" w:color="auto"/>
                  </w:tcBorders>
                  <w:shd w:val="clear" w:color="auto" w:fill="auto"/>
                  <w:noWrap/>
                  <w:hideMark/>
                </w:tcPr>
                <w:p w14:paraId="7BBC320B"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890F04" w:rsidRPr="00890F04" w14:paraId="2D181880"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7EBB68AC"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Commercial management and sales</w:t>
                  </w:r>
                </w:p>
              </w:tc>
              <w:tc>
                <w:tcPr>
                  <w:tcW w:w="992" w:type="dxa"/>
                  <w:tcBorders>
                    <w:top w:val="nil"/>
                    <w:left w:val="nil"/>
                    <w:bottom w:val="single" w:sz="8" w:space="0" w:color="auto"/>
                    <w:right w:val="single" w:sz="8" w:space="0" w:color="auto"/>
                  </w:tcBorders>
                  <w:shd w:val="clear" w:color="auto" w:fill="auto"/>
                  <w:noWrap/>
                  <w:hideMark/>
                </w:tcPr>
                <w:p w14:paraId="76AB84F1"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890F04" w:rsidRPr="00890F04" w14:paraId="4AB1F882"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10709F39"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CAD</w:t>
                  </w:r>
                </w:p>
              </w:tc>
              <w:tc>
                <w:tcPr>
                  <w:tcW w:w="992" w:type="dxa"/>
                  <w:tcBorders>
                    <w:top w:val="nil"/>
                    <w:left w:val="nil"/>
                    <w:bottom w:val="single" w:sz="8" w:space="0" w:color="auto"/>
                    <w:right w:val="single" w:sz="8" w:space="0" w:color="auto"/>
                  </w:tcBorders>
                  <w:shd w:val="clear" w:color="auto" w:fill="auto"/>
                  <w:noWrap/>
                  <w:hideMark/>
                </w:tcPr>
                <w:p w14:paraId="4B991470"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ED7BF8" w:rsidRPr="00890F04" w14:paraId="349064E7"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28977BAE" w14:textId="77777777" w:rsidR="00ED7BF8" w:rsidRPr="004946AC" w:rsidRDefault="00ED7BF8" w:rsidP="00EB7FC9">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Quality</w:t>
                  </w:r>
                </w:p>
              </w:tc>
              <w:tc>
                <w:tcPr>
                  <w:tcW w:w="992" w:type="dxa"/>
                  <w:tcBorders>
                    <w:top w:val="nil"/>
                    <w:left w:val="nil"/>
                    <w:bottom w:val="single" w:sz="8" w:space="0" w:color="auto"/>
                    <w:right w:val="single" w:sz="8" w:space="0" w:color="auto"/>
                  </w:tcBorders>
                  <w:shd w:val="clear" w:color="auto" w:fill="auto"/>
                  <w:noWrap/>
                  <w:hideMark/>
                </w:tcPr>
                <w:p w14:paraId="56707DA1" w14:textId="77777777" w:rsidR="00ED7BF8" w:rsidRPr="00890F04" w:rsidRDefault="00ED7BF8" w:rsidP="00EB7FC9">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ED7BF8" w:rsidRPr="00890F04" w14:paraId="3E176080"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227BBC79"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Production management</w:t>
                  </w:r>
                </w:p>
              </w:tc>
              <w:tc>
                <w:tcPr>
                  <w:tcW w:w="992" w:type="dxa"/>
                  <w:tcBorders>
                    <w:top w:val="nil"/>
                    <w:left w:val="nil"/>
                    <w:bottom w:val="single" w:sz="8" w:space="0" w:color="auto"/>
                    <w:right w:val="single" w:sz="8" w:space="0" w:color="auto"/>
                  </w:tcBorders>
                  <w:shd w:val="clear" w:color="auto" w:fill="auto"/>
                  <w:noWrap/>
                  <w:hideMark/>
                </w:tcPr>
                <w:p w14:paraId="7FFA3D87"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303F2896" w14:textId="77777777" w:rsidTr="004946AC">
              <w:trPr>
                <w:trHeight w:val="257"/>
              </w:trPr>
              <w:tc>
                <w:tcPr>
                  <w:tcW w:w="5127" w:type="dxa"/>
                  <w:tcBorders>
                    <w:top w:val="nil"/>
                    <w:left w:val="single" w:sz="8" w:space="0" w:color="auto"/>
                    <w:bottom w:val="single" w:sz="8" w:space="0" w:color="auto"/>
                    <w:right w:val="single" w:sz="8" w:space="0" w:color="auto"/>
                  </w:tcBorders>
                  <w:shd w:val="clear" w:color="auto" w:fill="auto"/>
                  <w:hideMark/>
                </w:tcPr>
                <w:p w14:paraId="21DDDD1A"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Organization and professional effectiveness</w:t>
                  </w:r>
                </w:p>
              </w:tc>
              <w:tc>
                <w:tcPr>
                  <w:tcW w:w="992" w:type="dxa"/>
                  <w:tcBorders>
                    <w:top w:val="nil"/>
                    <w:left w:val="nil"/>
                    <w:bottom w:val="single" w:sz="8" w:space="0" w:color="auto"/>
                    <w:right w:val="single" w:sz="8" w:space="0" w:color="auto"/>
                  </w:tcBorders>
                  <w:shd w:val="clear" w:color="auto" w:fill="auto"/>
                  <w:noWrap/>
                  <w:hideMark/>
                </w:tcPr>
                <w:p w14:paraId="5777F6AD"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44A2BD95" w14:textId="77777777" w:rsidTr="004946AC">
              <w:trPr>
                <w:trHeight w:val="276"/>
              </w:trPr>
              <w:tc>
                <w:tcPr>
                  <w:tcW w:w="5127" w:type="dxa"/>
                  <w:tcBorders>
                    <w:top w:val="nil"/>
                    <w:left w:val="single" w:sz="8" w:space="0" w:color="auto"/>
                    <w:bottom w:val="single" w:sz="8" w:space="0" w:color="auto"/>
                    <w:right w:val="single" w:sz="8" w:space="0" w:color="auto"/>
                  </w:tcBorders>
                  <w:shd w:val="clear" w:color="auto" w:fill="auto"/>
                  <w:hideMark/>
                </w:tcPr>
                <w:p w14:paraId="0204BEE3"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Logistics</w:t>
                  </w:r>
                </w:p>
              </w:tc>
              <w:tc>
                <w:tcPr>
                  <w:tcW w:w="992" w:type="dxa"/>
                  <w:tcBorders>
                    <w:top w:val="nil"/>
                    <w:left w:val="nil"/>
                    <w:bottom w:val="single" w:sz="8" w:space="0" w:color="auto"/>
                    <w:right w:val="single" w:sz="8" w:space="0" w:color="auto"/>
                  </w:tcBorders>
                  <w:shd w:val="clear" w:color="auto" w:fill="auto"/>
                  <w:noWrap/>
                  <w:hideMark/>
                </w:tcPr>
                <w:p w14:paraId="0B1BCD61"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301AC0B6" w14:textId="77777777" w:rsidTr="004946AC">
              <w:trPr>
                <w:trHeight w:val="209"/>
              </w:trPr>
              <w:tc>
                <w:tcPr>
                  <w:tcW w:w="5127" w:type="dxa"/>
                  <w:tcBorders>
                    <w:top w:val="nil"/>
                    <w:left w:val="single" w:sz="8" w:space="0" w:color="auto"/>
                    <w:bottom w:val="single" w:sz="8" w:space="0" w:color="auto"/>
                    <w:right w:val="single" w:sz="8" w:space="0" w:color="auto"/>
                  </w:tcBorders>
                  <w:shd w:val="clear" w:color="auto" w:fill="auto"/>
                  <w:hideMark/>
                </w:tcPr>
                <w:p w14:paraId="324FE891" w14:textId="77777777" w:rsidR="00ED7BF8" w:rsidRPr="004946AC" w:rsidRDefault="00ED7BF8" w:rsidP="004946AC">
                  <w:pPr>
                    <w:pStyle w:val="ListParagraph"/>
                    <w:numPr>
                      <w:ilvl w:val="0"/>
                      <w:numId w:val="22"/>
                    </w:numPr>
                    <w:rPr>
                      <w:rFonts w:ascii="Arial" w:hAnsi="Arial" w:cs="Arial"/>
                      <w:b/>
                      <w:color w:val="000000"/>
                      <w:sz w:val="20"/>
                      <w:szCs w:val="20"/>
                      <w:lang w:val="en-US" w:eastAsia="el-GR"/>
                    </w:rPr>
                  </w:pPr>
                  <w:r w:rsidRPr="004946AC">
                    <w:rPr>
                      <w:rFonts w:ascii="Arial" w:hAnsi="Arial" w:cs="Arial"/>
                      <w:b/>
                      <w:color w:val="000000"/>
                      <w:sz w:val="20"/>
                      <w:szCs w:val="20"/>
                      <w:lang w:val="en-US" w:eastAsia="el-GR"/>
                    </w:rPr>
                    <w:t>Instruments to support international trade</w:t>
                  </w:r>
                </w:p>
              </w:tc>
              <w:tc>
                <w:tcPr>
                  <w:tcW w:w="992" w:type="dxa"/>
                  <w:tcBorders>
                    <w:top w:val="nil"/>
                    <w:left w:val="nil"/>
                    <w:bottom w:val="single" w:sz="8" w:space="0" w:color="auto"/>
                    <w:right w:val="single" w:sz="8" w:space="0" w:color="auto"/>
                  </w:tcBorders>
                  <w:shd w:val="clear" w:color="auto" w:fill="auto"/>
                  <w:noWrap/>
                  <w:hideMark/>
                </w:tcPr>
                <w:p w14:paraId="3E99DF5D"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520A6A7C"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0D5FDC5D"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Internet</w:t>
                  </w:r>
                </w:p>
              </w:tc>
              <w:tc>
                <w:tcPr>
                  <w:tcW w:w="992" w:type="dxa"/>
                  <w:tcBorders>
                    <w:top w:val="nil"/>
                    <w:left w:val="nil"/>
                    <w:bottom w:val="single" w:sz="8" w:space="0" w:color="auto"/>
                    <w:right w:val="single" w:sz="8" w:space="0" w:color="auto"/>
                  </w:tcBorders>
                  <w:shd w:val="clear" w:color="auto" w:fill="auto"/>
                  <w:noWrap/>
                  <w:hideMark/>
                </w:tcPr>
                <w:p w14:paraId="319591E2"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01EFAB64"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74A3F9A6"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Selling and trading techniques</w:t>
                  </w:r>
                </w:p>
              </w:tc>
              <w:tc>
                <w:tcPr>
                  <w:tcW w:w="992" w:type="dxa"/>
                  <w:tcBorders>
                    <w:top w:val="nil"/>
                    <w:left w:val="nil"/>
                    <w:bottom w:val="single" w:sz="8" w:space="0" w:color="auto"/>
                    <w:right w:val="single" w:sz="8" w:space="0" w:color="auto"/>
                  </w:tcBorders>
                  <w:shd w:val="clear" w:color="auto" w:fill="auto"/>
                  <w:noWrap/>
                  <w:hideMark/>
                </w:tcPr>
                <w:p w14:paraId="51AD5701"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355BA66B"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628ECFA0"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Market research and selection</w:t>
                  </w:r>
                </w:p>
              </w:tc>
              <w:tc>
                <w:tcPr>
                  <w:tcW w:w="992" w:type="dxa"/>
                  <w:tcBorders>
                    <w:top w:val="nil"/>
                    <w:left w:val="nil"/>
                    <w:bottom w:val="single" w:sz="8" w:space="0" w:color="auto"/>
                    <w:right w:val="single" w:sz="8" w:space="0" w:color="auto"/>
                  </w:tcBorders>
                  <w:shd w:val="clear" w:color="auto" w:fill="auto"/>
                  <w:noWrap/>
                  <w:hideMark/>
                </w:tcPr>
                <w:p w14:paraId="1BC02517"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6A5DBFEF"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180C2027"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Market studies</w:t>
                  </w:r>
                </w:p>
              </w:tc>
              <w:tc>
                <w:tcPr>
                  <w:tcW w:w="992" w:type="dxa"/>
                  <w:tcBorders>
                    <w:top w:val="nil"/>
                    <w:left w:val="nil"/>
                    <w:bottom w:val="single" w:sz="8" w:space="0" w:color="auto"/>
                    <w:right w:val="single" w:sz="8" w:space="0" w:color="auto"/>
                  </w:tcBorders>
                  <w:shd w:val="clear" w:color="auto" w:fill="auto"/>
                  <w:noWrap/>
                  <w:hideMark/>
                </w:tcPr>
                <w:p w14:paraId="243A445F"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65D6F32C" w14:textId="77777777" w:rsidTr="004946AC">
              <w:trPr>
                <w:trHeight w:val="315"/>
              </w:trPr>
              <w:tc>
                <w:tcPr>
                  <w:tcW w:w="5127" w:type="dxa"/>
                  <w:tcBorders>
                    <w:top w:val="nil"/>
                    <w:left w:val="single" w:sz="8" w:space="0" w:color="auto"/>
                    <w:bottom w:val="single" w:sz="4" w:space="0" w:color="auto"/>
                    <w:right w:val="single" w:sz="8" w:space="0" w:color="auto"/>
                  </w:tcBorders>
                  <w:shd w:val="clear" w:color="auto" w:fill="auto"/>
                  <w:hideMark/>
                </w:tcPr>
                <w:p w14:paraId="29992258"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Multimedia and web design</w:t>
                  </w:r>
                </w:p>
              </w:tc>
              <w:tc>
                <w:tcPr>
                  <w:tcW w:w="992" w:type="dxa"/>
                  <w:tcBorders>
                    <w:top w:val="nil"/>
                    <w:left w:val="nil"/>
                    <w:bottom w:val="single" w:sz="4" w:space="0" w:color="auto"/>
                    <w:right w:val="single" w:sz="8" w:space="0" w:color="auto"/>
                  </w:tcBorders>
                  <w:shd w:val="clear" w:color="auto" w:fill="auto"/>
                  <w:noWrap/>
                  <w:hideMark/>
                </w:tcPr>
                <w:p w14:paraId="72C760BC"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3628FF7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auto"/>
                  <w:hideMark/>
                </w:tcPr>
                <w:p w14:paraId="023BC7F7"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Software Engineering and Programming</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A72EE33"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5</w:t>
                  </w:r>
                </w:p>
              </w:tc>
            </w:tr>
            <w:tr w:rsidR="00ED7BF8" w:rsidRPr="00890F04" w14:paraId="5BECCBE1"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DDD0FAE"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Leadership</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4AF80CC"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13D69891"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656524D"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Financial analysis and 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8A02C76"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183940DF"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AA7A328" w14:textId="77777777" w:rsidR="00ED7BF8" w:rsidRPr="004946AC" w:rsidRDefault="00ED7BF8" w:rsidP="004946AC">
                  <w:pPr>
                    <w:pStyle w:val="ListParagraph"/>
                    <w:numPr>
                      <w:ilvl w:val="0"/>
                      <w:numId w:val="22"/>
                    </w:numPr>
                    <w:rPr>
                      <w:rFonts w:ascii="Arial" w:hAnsi="Arial" w:cs="Arial"/>
                      <w:color w:val="000000"/>
                      <w:sz w:val="20"/>
                      <w:szCs w:val="20"/>
                      <w:lang w:val="en-US" w:eastAsia="el-GR"/>
                    </w:rPr>
                  </w:pPr>
                  <w:r w:rsidRPr="004946AC">
                    <w:rPr>
                      <w:rFonts w:ascii="Arial" w:hAnsi="Arial" w:cs="Arial"/>
                      <w:color w:val="000000"/>
                      <w:sz w:val="20"/>
                      <w:szCs w:val="20"/>
                      <w:lang w:val="en-US" w:eastAsia="el-GR"/>
                    </w:rPr>
                    <w:t>Strategic management of human resources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7C2AFD02"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6C6360BE"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77A6A53"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lastRenderedPageBreak/>
                    <w:t>Coaching</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E4DDEA6"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2C2245B0"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B833C1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Graphic design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34A4AA3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54C62BD5"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9D83EA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Behavioural skills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37E7DAEB"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4B0EFC64"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18C68A3"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Tools for continuous improvement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297226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7B8F4853"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18F56CA9"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International negotiation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A564B31"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68C601B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42D69AD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 xml:space="preserve">Office productivity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3DFE8877"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53F2752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0F3CA412"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Data base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46F112B"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2829FCFC"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17859E3B"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Maintenance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7C140C54"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561DA51F"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DDB1CCC"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 xml:space="preserve">Accounting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9ECA25E"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4B6CB1C8"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4A548036"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Foreign Language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6C76B50"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496905F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3ED17B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Environment | Energy</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9B32A42"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00CA3350"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D167BFE"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Project 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429FA002"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07286BC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81F3B95"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Audit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13DB3D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3705C3BC"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4BBD876"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Secretariat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56BE390"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78827300"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332D48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Systems Administration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00FC84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0E0F8C94"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F82BDD7" w14:textId="77777777" w:rsidR="00ED7BF8" w:rsidRPr="004946AC" w:rsidRDefault="00ED7BF8" w:rsidP="004946AC">
                  <w:pPr>
                    <w:pStyle w:val="ListParagraph"/>
                    <w:numPr>
                      <w:ilvl w:val="0"/>
                      <w:numId w:val="22"/>
                    </w:numPr>
                    <w:rPr>
                      <w:rFonts w:ascii="Arial" w:hAnsi="Arial" w:cs="Arial"/>
                      <w:color w:val="000000"/>
                      <w:sz w:val="20"/>
                      <w:szCs w:val="20"/>
                      <w:lang w:val="en-US" w:eastAsia="el-GR"/>
                    </w:rPr>
                  </w:pPr>
                  <w:r w:rsidRPr="004946AC">
                    <w:rPr>
                      <w:rFonts w:ascii="Arial" w:hAnsi="Arial" w:cs="Arial"/>
                      <w:color w:val="000000"/>
                      <w:sz w:val="20"/>
                      <w:szCs w:val="20"/>
                      <w:lang w:val="en-US" w:eastAsia="el-GR"/>
                    </w:rPr>
                    <w:t>Health and safety at work</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5B9A585"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36BCB0BC"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0590B228" w14:textId="77777777" w:rsidR="00ED7BF8" w:rsidRPr="004946AC" w:rsidRDefault="00ED7BF8" w:rsidP="004946AC">
                  <w:pPr>
                    <w:pStyle w:val="ListParagraph"/>
                    <w:numPr>
                      <w:ilvl w:val="0"/>
                      <w:numId w:val="22"/>
                    </w:numPr>
                    <w:rPr>
                      <w:rFonts w:ascii="Arial" w:hAnsi="Arial" w:cs="Arial"/>
                      <w:color w:val="000000"/>
                      <w:sz w:val="20"/>
                      <w:szCs w:val="20"/>
                      <w:lang w:val="en-US" w:eastAsia="el-GR"/>
                    </w:rPr>
                  </w:pPr>
                  <w:r w:rsidRPr="004946AC">
                    <w:rPr>
                      <w:rFonts w:ascii="Arial" w:hAnsi="Arial" w:cs="Arial"/>
                      <w:color w:val="000000"/>
                      <w:sz w:val="20"/>
                      <w:szCs w:val="20"/>
                      <w:lang w:val="en-US" w:eastAsia="el-GR"/>
                    </w:rPr>
                    <w:t xml:space="preserve">Law (Commercial, </w:t>
                  </w:r>
                  <w:proofErr w:type="spellStart"/>
                  <w:r w:rsidRPr="004946AC">
                    <w:rPr>
                      <w:rFonts w:ascii="Arial" w:hAnsi="Arial" w:cs="Arial"/>
                      <w:color w:val="000000"/>
                      <w:sz w:val="20"/>
                      <w:szCs w:val="20"/>
                      <w:lang w:val="en-US" w:eastAsia="el-GR"/>
                    </w:rPr>
                    <w:t>Labour</w:t>
                  </w:r>
                  <w:proofErr w:type="spellEnd"/>
                  <w:r w:rsidRPr="004946AC">
                    <w:rPr>
                      <w:rFonts w:ascii="Arial" w:hAnsi="Arial" w:cs="Arial"/>
                      <w:color w:val="000000"/>
                      <w:sz w:val="20"/>
                      <w:szCs w:val="20"/>
                      <w:lang w:val="en-US" w:eastAsia="el-GR"/>
                    </w:rPr>
                    <w:t>, Quality, Environment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B0F5857"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525A0153"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FD4FFCC"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Electricity</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9663DB5"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47E38E8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1F1AC4F"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Electronics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F6C46C4"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13B6A4A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FE02CF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Electromechanical</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629914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bl>
          <w:p w14:paraId="60D7C1C2" w14:textId="77777777" w:rsidR="00890F04" w:rsidRDefault="00890F04" w:rsidP="00890F04">
            <w:pPr>
              <w:pStyle w:val="ListParagraph"/>
              <w:ind w:left="0"/>
              <w:rPr>
                <w:rFonts w:ascii="Arial" w:hAnsi="Arial" w:cs="Arial"/>
                <w:sz w:val="20"/>
                <w:szCs w:val="20"/>
                <w:lang w:val="en-GB"/>
              </w:rPr>
            </w:pPr>
          </w:p>
          <w:p w14:paraId="50310B90" w14:textId="77777777" w:rsidR="00890F04" w:rsidRPr="007102C3" w:rsidRDefault="004946AC" w:rsidP="004946AC">
            <w:pPr>
              <w:pStyle w:val="ListParagraph"/>
              <w:ind w:left="0"/>
              <w:rPr>
                <w:rFonts w:ascii="Arial" w:hAnsi="Arial" w:cs="Arial"/>
                <w:sz w:val="20"/>
                <w:szCs w:val="20"/>
                <w:lang w:val="en-GB"/>
              </w:rPr>
            </w:pPr>
            <w:r>
              <w:rPr>
                <w:rFonts w:ascii="Arial" w:hAnsi="Arial" w:cs="Arial"/>
                <w:sz w:val="20"/>
                <w:szCs w:val="20"/>
                <w:lang w:val="en-GB"/>
              </w:rPr>
              <w:t xml:space="preserve">From the responses received, it is clear that the focus of the responses are into </w:t>
            </w:r>
            <w:proofErr w:type="gramStart"/>
            <w:r>
              <w:rPr>
                <w:rFonts w:ascii="Arial" w:hAnsi="Arial" w:cs="Arial"/>
                <w:sz w:val="20"/>
                <w:szCs w:val="20"/>
                <w:lang w:val="en-GB"/>
              </w:rPr>
              <w:t>more ”soft</w:t>
            </w:r>
            <w:proofErr w:type="gramEnd"/>
            <w:r>
              <w:rPr>
                <w:rFonts w:ascii="Arial" w:hAnsi="Arial" w:cs="Arial"/>
                <w:sz w:val="20"/>
                <w:szCs w:val="20"/>
                <w:lang w:val="en-GB"/>
              </w:rPr>
              <w:t>” managerial issues and not into the more technical aspects.</w:t>
            </w:r>
          </w:p>
        </w:tc>
      </w:tr>
      <w:tr w:rsidR="00C075E4" w:rsidRPr="007102C3" w14:paraId="3652CCE1" w14:textId="77777777" w:rsidTr="00C075E4">
        <w:trPr>
          <w:trHeight w:val="2660"/>
        </w:trPr>
        <w:tc>
          <w:tcPr>
            <w:tcW w:w="1980" w:type="dxa"/>
            <w:tcBorders>
              <w:top w:val="single" w:sz="4" w:space="0" w:color="auto"/>
              <w:left w:val="single" w:sz="4" w:space="0" w:color="auto"/>
              <w:right w:val="single" w:sz="4" w:space="0" w:color="auto"/>
            </w:tcBorders>
          </w:tcPr>
          <w:p w14:paraId="74E51330" w14:textId="77777777" w:rsidR="00C075E4" w:rsidRPr="001273B8" w:rsidRDefault="00C075E4" w:rsidP="00873A46">
            <w:pPr>
              <w:pStyle w:val="NoSpacing"/>
              <w:rPr>
                <w:rFonts w:ascii="Arial" w:hAnsi="Arial" w:cs="Arial"/>
                <w:sz w:val="20"/>
                <w:szCs w:val="20"/>
                <w:lang w:val="en-US"/>
              </w:rPr>
            </w:pPr>
            <w:r>
              <w:rPr>
                <w:rFonts w:ascii="Arial" w:hAnsi="Arial" w:cs="Arial"/>
                <w:sz w:val="20"/>
                <w:szCs w:val="20"/>
                <w:lang w:val="en-GB"/>
              </w:rPr>
              <w:lastRenderedPageBreak/>
              <w:t xml:space="preserve">Q10. </w:t>
            </w:r>
            <w:r w:rsidRPr="001273B8">
              <w:rPr>
                <w:rFonts w:ascii="Arial" w:hAnsi="Arial" w:cs="Arial"/>
                <w:sz w:val="20"/>
                <w:szCs w:val="20"/>
                <w:lang w:val="en-US"/>
              </w:rPr>
              <w:t>Do you have training plans in place for;</w:t>
            </w:r>
          </w:p>
          <w:p w14:paraId="131E1845" w14:textId="77777777" w:rsidR="00C075E4" w:rsidRPr="001273B8" w:rsidRDefault="00C075E4" w:rsidP="009460EA">
            <w:pPr>
              <w:pStyle w:val="NoSpacing"/>
              <w:ind w:left="360"/>
              <w:rPr>
                <w:rFonts w:ascii="Arial" w:hAnsi="Arial" w:cs="Arial"/>
                <w:sz w:val="20"/>
                <w:szCs w:val="20"/>
                <w:lang w:val="en-US"/>
              </w:rPr>
            </w:pPr>
          </w:p>
          <w:p w14:paraId="0495BE0D" w14:textId="77777777" w:rsidR="00C075E4" w:rsidRDefault="00C075E4" w:rsidP="007102C3">
            <w:pPr>
              <w:pStyle w:val="NoSpacing"/>
              <w:numPr>
                <w:ilvl w:val="0"/>
                <w:numId w:val="12"/>
              </w:numPr>
              <w:rPr>
                <w:rFonts w:ascii="Arial" w:hAnsi="Arial" w:cs="Arial"/>
                <w:sz w:val="20"/>
                <w:szCs w:val="20"/>
              </w:rPr>
            </w:pPr>
            <w:r w:rsidRPr="007102C3">
              <w:rPr>
                <w:rFonts w:ascii="Arial" w:hAnsi="Arial" w:cs="Arial"/>
                <w:sz w:val="20"/>
                <w:szCs w:val="20"/>
              </w:rPr>
              <w:t>Managers?</w:t>
            </w:r>
          </w:p>
          <w:p w14:paraId="7FA8A7ED" w14:textId="77777777" w:rsidR="00C075E4" w:rsidRDefault="00C075E4" w:rsidP="0055151E">
            <w:pPr>
              <w:pStyle w:val="NoSpacing"/>
              <w:numPr>
                <w:ilvl w:val="0"/>
                <w:numId w:val="12"/>
              </w:numPr>
              <w:rPr>
                <w:rFonts w:ascii="Arial" w:hAnsi="Arial" w:cs="Arial"/>
                <w:sz w:val="20"/>
                <w:szCs w:val="20"/>
              </w:rPr>
            </w:pPr>
            <w:r w:rsidRPr="007102C3">
              <w:rPr>
                <w:rFonts w:ascii="Arial" w:hAnsi="Arial" w:cs="Arial"/>
                <w:sz w:val="20"/>
                <w:szCs w:val="20"/>
              </w:rPr>
              <w:t>Production staff?</w:t>
            </w:r>
          </w:p>
          <w:p w14:paraId="043F1993" w14:textId="77777777" w:rsidR="00C075E4" w:rsidRPr="007102C3" w:rsidRDefault="00C075E4" w:rsidP="0055151E">
            <w:pPr>
              <w:pStyle w:val="NoSpacing"/>
              <w:numPr>
                <w:ilvl w:val="0"/>
                <w:numId w:val="12"/>
              </w:numPr>
              <w:rPr>
                <w:rFonts w:ascii="Arial" w:hAnsi="Arial" w:cs="Arial"/>
                <w:sz w:val="20"/>
                <w:szCs w:val="20"/>
              </w:rPr>
            </w:pPr>
            <w:r w:rsidRPr="007102C3">
              <w:rPr>
                <w:rFonts w:ascii="Arial" w:hAnsi="Arial" w:cs="Arial"/>
                <w:sz w:val="20"/>
                <w:szCs w:val="20"/>
              </w:rPr>
              <w:t>Others?</w:t>
            </w:r>
          </w:p>
        </w:tc>
        <w:tc>
          <w:tcPr>
            <w:tcW w:w="2977" w:type="dxa"/>
            <w:gridSpan w:val="2"/>
            <w:tcBorders>
              <w:top w:val="single" w:sz="4" w:space="0" w:color="auto"/>
              <w:left w:val="single" w:sz="4" w:space="0" w:color="auto"/>
              <w:right w:val="single" w:sz="4" w:space="0" w:color="auto"/>
            </w:tcBorders>
          </w:tcPr>
          <w:p w14:paraId="03C4D43A" w14:textId="77777777" w:rsidR="00C075E4" w:rsidRDefault="00C075E4" w:rsidP="0055151E">
            <w:pPr>
              <w:pStyle w:val="ListParagraph"/>
              <w:numPr>
                <w:ilvl w:val="0"/>
                <w:numId w:val="13"/>
              </w:numPr>
              <w:rPr>
                <w:rFonts w:ascii="Arial" w:hAnsi="Arial" w:cs="Arial"/>
                <w:sz w:val="20"/>
                <w:szCs w:val="20"/>
                <w:lang w:val="en-GB"/>
              </w:rPr>
            </w:pPr>
            <w:r>
              <w:rPr>
                <w:rFonts w:ascii="Arial" w:hAnsi="Arial" w:cs="Arial"/>
                <w:sz w:val="20"/>
                <w:szCs w:val="20"/>
                <w:lang w:val="en-GB"/>
              </w:rPr>
              <w:t>No company responded ‘managers’, and 6 out of 10 responded ‘production staff’ and ‘</w:t>
            </w:r>
            <w:proofErr w:type="gramStart"/>
            <w:r>
              <w:rPr>
                <w:rFonts w:ascii="Arial" w:hAnsi="Arial" w:cs="Arial"/>
                <w:sz w:val="20"/>
                <w:szCs w:val="20"/>
                <w:lang w:val="en-GB"/>
              </w:rPr>
              <w:t>others’</w:t>
            </w:r>
            <w:proofErr w:type="gramEnd"/>
            <w:r>
              <w:rPr>
                <w:rFonts w:ascii="Arial" w:hAnsi="Arial" w:cs="Arial"/>
                <w:sz w:val="20"/>
                <w:szCs w:val="20"/>
                <w:lang w:val="en-GB"/>
              </w:rPr>
              <w:t>.</w:t>
            </w:r>
          </w:p>
          <w:p w14:paraId="310E74E9" w14:textId="77777777" w:rsidR="00C075E4" w:rsidRDefault="00C075E4"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production staff was mentioned by all companies with prior apprenticeship experience.</w:t>
            </w:r>
          </w:p>
          <w:p w14:paraId="12A7DF32" w14:textId="77777777" w:rsidR="00C075E4" w:rsidRPr="00C075E4" w:rsidRDefault="00C075E4" w:rsidP="00CF49CD">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‘other’ category focused more on sales / marketing personnel. </w:t>
            </w:r>
          </w:p>
        </w:tc>
        <w:tc>
          <w:tcPr>
            <w:tcW w:w="4790" w:type="dxa"/>
            <w:gridSpan w:val="2"/>
            <w:tcBorders>
              <w:top w:val="single" w:sz="4" w:space="0" w:color="auto"/>
              <w:left w:val="single" w:sz="4" w:space="0" w:color="auto"/>
              <w:right w:val="single" w:sz="4" w:space="0" w:color="auto"/>
            </w:tcBorders>
          </w:tcPr>
          <w:p w14:paraId="4D2A3EC1" w14:textId="77777777" w:rsidR="00C075E4" w:rsidRDefault="00C075E4" w:rsidP="0055151E">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Standard requires all companies to have a succession and personal training plan for each apprentice. </w:t>
            </w:r>
            <w:proofErr w:type="gramStart"/>
            <w:r>
              <w:rPr>
                <w:rFonts w:ascii="Arial" w:hAnsi="Arial" w:cs="Arial"/>
                <w:sz w:val="20"/>
                <w:szCs w:val="20"/>
                <w:lang w:val="en-GB"/>
              </w:rPr>
              <w:t>Also</w:t>
            </w:r>
            <w:proofErr w:type="gramEnd"/>
            <w:r>
              <w:rPr>
                <w:rFonts w:ascii="Arial" w:hAnsi="Arial" w:cs="Arial"/>
                <w:sz w:val="20"/>
                <w:szCs w:val="20"/>
                <w:lang w:val="en-GB"/>
              </w:rPr>
              <w:t xml:space="preserve"> information about ‘whole company’ training is requested.</w:t>
            </w:r>
          </w:p>
          <w:p w14:paraId="68B657CA" w14:textId="77777777" w:rsidR="00C075E4" w:rsidRPr="00C075E4" w:rsidRDefault="00C075E4" w:rsidP="00C075E4">
            <w:pPr>
              <w:rPr>
                <w:rFonts w:ascii="Arial" w:hAnsi="Arial" w:cs="Arial"/>
                <w:sz w:val="20"/>
                <w:szCs w:val="20"/>
                <w:lang w:val="en-GB"/>
              </w:rPr>
            </w:pPr>
          </w:p>
        </w:tc>
      </w:tr>
      <w:tr w:rsidR="009B6ACF" w:rsidRPr="007102C3" w14:paraId="70DCC11C" w14:textId="77777777" w:rsidTr="009C33F9">
        <w:tc>
          <w:tcPr>
            <w:tcW w:w="1980" w:type="dxa"/>
            <w:tcBorders>
              <w:top w:val="single" w:sz="4" w:space="0" w:color="auto"/>
              <w:left w:val="single" w:sz="4" w:space="0" w:color="auto"/>
              <w:bottom w:val="single" w:sz="4" w:space="0" w:color="auto"/>
              <w:right w:val="single" w:sz="4" w:space="0" w:color="auto"/>
            </w:tcBorders>
          </w:tcPr>
          <w:p w14:paraId="218AAE2E"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w:t>
            </w:r>
            <w:r w:rsidR="00415717">
              <w:rPr>
                <w:rFonts w:ascii="Arial" w:hAnsi="Arial" w:cs="Arial"/>
                <w:sz w:val="20"/>
                <w:lang w:val="en-GB"/>
              </w:rPr>
              <w:t>11</w:t>
            </w:r>
            <w:r>
              <w:rPr>
                <w:rFonts w:ascii="Arial" w:hAnsi="Arial" w:cs="Arial"/>
                <w:sz w:val="20"/>
                <w:lang w:val="en-GB"/>
              </w:rPr>
              <w:t xml:space="preserve">. </w:t>
            </w:r>
            <w:r w:rsidR="0055151E" w:rsidRPr="001273B8">
              <w:rPr>
                <w:rFonts w:ascii="Arial" w:hAnsi="Arial" w:cs="Arial"/>
                <w:sz w:val="20"/>
                <w:lang w:val="en-US"/>
              </w:rPr>
              <w:t>Is there a strong company commitment to training and skills development?</w:t>
            </w:r>
          </w:p>
        </w:tc>
        <w:tc>
          <w:tcPr>
            <w:tcW w:w="2977" w:type="dxa"/>
            <w:gridSpan w:val="2"/>
            <w:tcBorders>
              <w:top w:val="single" w:sz="4" w:space="0" w:color="auto"/>
              <w:left w:val="single" w:sz="4" w:space="0" w:color="auto"/>
              <w:bottom w:val="single" w:sz="4" w:space="0" w:color="auto"/>
              <w:right w:val="single" w:sz="4" w:space="0" w:color="auto"/>
            </w:tcBorders>
          </w:tcPr>
          <w:p w14:paraId="6048D767" w14:textId="77777777" w:rsidR="0055151E" w:rsidRPr="007102C3" w:rsidRDefault="00F462D3" w:rsidP="00EA1CFA">
            <w:pPr>
              <w:pStyle w:val="ListParagraph"/>
              <w:numPr>
                <w:ilvl w:val="0"/>
                <w:numId w:val="13"/>
              </w:numPr>
              <w:rPr>
                <w:rFonts w:ascii="Arial" w:hAnsi="Arial" w:cs="Arial"/>
                <w:sz w:val="20"/>
                <w:szCs w:val="20"/>
                <w:lang w:val="en-GB"/>
              </w:rPr>
            </w:pPr>
            <w:r>
              <w:rPr>
                <w:rFonts w:ascii="Arial" w:hAnsi="Arial" w:cs="Arial"/>
                <w:sz w:val="20"/>
                <w:szCs w:val="20"/>
                <w:lang w:val="en-GB"/>
              </w:rPr>
              <w:t>Generally,</w:t>
            </w:r>
            <w:r w:rsidR="009460EA">
              <w:rPr>
                <w:rFonts w:ascii="Arial" w:hAnsi="Arial" w:cs="Arial"/>
                <w:sz w:val="20"/>
                <w:szCs w:val="20"/>
                <w:lang w:val="en-GB"/>
              </w:rPr>
              <w:t xml:space="preserve"> the answer to this was positive for </w:t>
            </w:r>
            <w:r w:rsidR="00EA1CFA">
              <w:rPr>
                <w:rFonts w:ascii="Arial" w:hAnsi="Arial" w:cs="Arial"/>
                <w:sz w:val="20"/>
                <w:szCs w:val="20"/>
                <w:lang w:val="en-GB"/>
              </w:rPr>
              <w:t>most</w:t>
            </w:r>
            <w:r w:rsidR="009460EA">
              <w:rPr>
                <w:rFonts w:ascii="Arial" w:hAnsi="Arial" w:cs="Arial"/>
                <w:sz w:val="20"/>
                <w:szCs w:val="20"/>
                <w:lang w:val="en-GB"/>
              </w:rPr>
              <w:t xml:space="preserve"> companies</w:t>
            </w:r>
            <w:r w:rsidR="00EA1CFA">
              <w:rPr>
                <w:rFonts w:ascii="Arial" w:hAnsi="Arial" w:cs="Arial"/>
                <w:sz w:val="20"/>
                <w:szCs w:val="20"/>
                <w:lang w:val="en-GB"/>
              </w:rPr>
              <w:t>, but there were also 3 companies that do not have a strong commitment.</w:t>
            </w:r>
          </w:p>
        </w:tc>
        <w:tc>
          <w:tcPr>
            <w:tcW w:w="4790" w:type="dxa"/>
            <w:gridSpan w:val="2"/>
            <w:tcBorders>
              <w:top w:val="single" w:sz="4" w:space="0" w:color="auto"/>
              <w:left w:val="single" w:sz="4" w:space="0" w:color="auto"/>
              <w:bottom w:val="single" w:sz="4" w:space="0" w:color="auto"/>
              <w:right w:val="single" w:sz="4" w:space="0" w:color="auto"/>
            </w:tcBorders>
          </w:tcPr>
          <w:p w14:paraId="657C6933" w14:textId="77777777" w:rsidR="0055151E" w:rsidRPr="007102C3" w:rsidRDefault="00F462D3" w:rsidP="00EA1CFA">
            <w:pPr>
              <w:pStyle w:val="ListParagraph"/>
              <w:numPr>
                <w:ilvl w:val="0"/>
                <w:numId w:val="13"/>
              </w:numPr>
              <w:rPr>
                <w:rFonts w:ascii="Arial" w:hAnsi="Arial" w:cs="Arial"/>
                <w:sz w:val="20"/>
                <w:szCs w:val="20"/>
                <w:lang w:val="en-GB"/>
              </w:rPr>
            </w:pPr>
            <w:r>
              <w:rPr>
                <w:rFonts w:ascii="Arial" w:hAnsi="Arial" w:cs="Arial"/>
                <w:sz w:val="20"/>
                <w:szCs w:val="20"/>
                <w:lang w:val="en-GB"/>
              </w:rPr>
              <w:t>The standard revisits this commitment and the apprenticeship programmes are a good catalyst for this type of activity to be secured</w:t>
            </w:r>
          </w:p>
        </w:tc>
      </w:tr>
      <w:tr w:rsidR="00A447C9" w:rsidRPr="007102C3" w14:paraId="14016E5A"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5FE94B7A"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73829000" wp14:editId="72DB5512">
                  <wp:extent cx="3253301" cy="1732085"/>
                  <wp:effectExtent l="19050" t="0" r="23299" b="1465"/>
                  <wp:docPr id="13"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B6ACF" w:rsidRPr="007102C3" w14:paraId="23C0311E" w14:textId="77777777" w:rsidTr="009C33F9">
        <w:tc>
          <w:tcPr>
            <w:tcW w:w="1980" w:type="dxa"/>
            <w:tcBorders>
              <w:top w:val="single" w:sz="4" w:space="0" w:color="auto"/>
              <w:left w:val="single" w:sz="4" w:space="0" w:color="auto"/>
              <w:bottom w:val="single" w:sz="4" w:space="0" w:color="auto"/>
              <w:right w:val="single" w:sz="4" w:space="0" w:color="auto"/>
            </w:tcBorders>
          </w:tcPr>
          <w:p w14:paraId="15F31CCF"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Q1</w:t>
            </w:r>
            <w:r w:rsidR="00415717">
              <w:rPr>
                <w:rFonts w:ascii="Arial" w:hAnsi="Arial" w:cs="Arial"/>
                <w:sz w:val="20"/>
                <w:lang w:val="en-GB"/>
              </w:rPr>
              <w:t>2</w:t>
            </w:r>
            <w:r>
              <w:rPr>
                <w:rFonts w:ascii="Arial" w:hAnsi="Arial" w:cs="Arial"/>
                <w:sz w:val="20"/>
                <w:lang w:val="en-GB"/>
              </w:rPr>
              <w:t xml:space="preserve">. </w:t>
            </w:r>
            <w:r w:rsidR="0055151E" w:rsidRPr="001273B8">
              <w:rPr>
                <w:rFonts w:ascii="Arial" w:hAnsi="Arial" w:cs="Arial"/>
                <w:sz w:val="20"/>
                <w:lang w:val="en-US"/>
              </w:rPr>
              <w:t>Are the company training needs and priorities for skilled staff being met currently?</w:t>
            </w:r>
          </w:p>
        </w:tc>
        <w:tc>
          <w:tcPr>
            <w:tcW w:w="2977" w:type="dxa"/>
            <w:gridSpan w:val="2"/>
            <w:tcBorders>
              <w:top w:val="single" w:sz="4" w:space="0" w:color="auto"/>
              <w:left w:val="single" w:sz="4" w:space="0" w:color="auto"/>
              <w:bottom w:val="single" w:sz="4" w:space="0" w:color="auto"/>
              <w:right w:val="single" w:sz="4" w:space="0" w:color="auto"/>
            </w:tcBorders>
          </w:tcPr>
          <w:p w14:paraId="2AA4E7D3" w14:textId="77777777" w:rsidR="0055151E" w:rsidRPr="007102C3"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Only </w:t>
            </w:r>
            <w:r w:rsidR="00644CCF">
              <w:rPr>
                <w:rFonts w:ascii="Arial" w:hAnsi="Arial" w:cs="Arial"/>
                <w:sz w:val="20"/>
                <w:szCs w:val="20"/>
                <w:lang w:val="en-GB"/>
              </w:rPr>
              <w:t>three</w:t>
            </w:r>
            <w:r>
              <w:rPr>
                <w:rFonts w:ascii="Arial" w:hAnsi="Arial" w:cs="Arial"/>
                <w:sz w:val="20"/>
                <w:szCs w:val="20"/>
                <w:lang w:val="en-GB"/>
              </w:rPr>
              <w:t xml:space="preserve"> companies with prior experience in </w:t>
            </w:r>
            <w:r w:rsidR="00644CCF">
              <w:rPr>
                <w:rFonts w:ascii="Arial" w:hAnsi="Arial" w:cs="Arial"/>
                <w:sz w:val="20"/>
                <w:szCs w:val="20"/>
                <w:lang w:val="en-GB"/>
              </w:rPr>
              <w:t xml:space="preserve">apprenticeship training </w:t>
            </w:r>
            <w:r>
              <w:rPr>
                <w:rFonts w:ascii="Arial" w:hAnsi="Arial" w:cs="Arial"/>
                <w:sz w:val="20"/>
                <w:szCs w:val="20"/>
                <w:lang w:val="en-GB"/>
              </w:rPr>
              <w:t>programmes mentioned that the training needs are covered.</w:t>
            </w:r>
            <w:r w:rsidR="00644CCF">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135E4D17" w14:textId="77777777" w:rsidR="0055151E" w:rsidRPr="007102C3" w:rsidRDefault="00644CCF"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Standard is helping companies (through the training – support and registration process) focus more on this area, including future planning, skills mapping etc.</w:t>
            </w:r>
          </w:p>
        </w:tc>
      </w:tr>
      <w:tr w:rsidR="00A447C9" w:rsidRPr="007102C3" w14:paraId="0377F070"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1F29037F"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635B8428" wp14:editId="48E9CCAB">
                  <wp:extent cx="2850955" cy="1599565"/>
                  <wp:effectExtent l="19050" t="0" r="25595" b="635"/>
                  <wp:docPr id="14"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9B6ACF" w:rsidRPr="007102C3" w14:paraId="24A7411E" w14:textId="77777777" w:rsidTr="009C33F9">
        <w:tc>
          <w:tcPr>
            <w:tcW w:w="1980" w:type="dxa"/>
            <w:tcBorders>
              <w:top w:val="single" w:sz="4" w:space="0" w:color="auto"/>
              <w:left w:val="single" w:sz="4" w:space="0" w:color="auto"/>
              <w:bottom w:val="single" w:sz="4" w:space="0" w:color="auto"/>
              <w:right w:val="single" w:sz="4" w:space="0" w:color="auto"/>
            </w:tcBorders>
          </w:tcPr>
          <w:p w14:paraId="2B4FAF3D"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Q1</w:t>
            </w:r>
            <w:r w:rsidR="00415717">
              <w:rPr>
                <w:rFonts w:ascii="Arial" w:hAnsi="Arial" w:cs="Arial"/>
                <w:sz w:val="20"/>
                <w:lang w:val="en-GB"/>
              </w:rPr>
              <w:t>3</w:t>
            </w:r>
            <w:r>
              <w:rPr>
                <w:rFonts w:ascii="Arial" w:hAnsi="Arial" w:cs="Arial"/>
                <w:sz w:val="20"/>
                <w:lang w:val="en-GB"/>
              </w:rPr>
              <w:t xml:space="preserve">. </w:t>
            </w:r>
            <w:r w:rsidR="0055151E" w:rsidRPr="001273B8">
              <w:rPr>
                <w:rFonts w:ascii="Arial" w:hAnsi="Arial" w:cs="Arial"/>
                <w:sz w:val="20"/>
                <w:lang w:val="en-US"/>
              </w:rPr>
              <w:t>Do you plan for time off work to allow for training and skills development?</w:t>
            </w:r>
          </w:p>
        </w:tc>
        <w:tc>
          <w:tcPr>
            <w:tcW w:w="2977" w:type="dxa"/>
            <w:gridSpan w:val="2"/>
            <w:tcBorders>
              <w:top w:val="single" w:sz="4" w:space="0" w:color="auto"/>
              <w:left w:val="single" w:sz="4" w:space="0" w:color="auto"/>
              <w:bottom w:val="single" w:sz="4" w:space="0" w:color="auto"/>
              <w:right w:val="single" w:sz="4" w:space="0" w:color="auto"/>
            </w:tcBorders>
          </w:tcPr>
          <w:p w14:paraId="2B0273A1" w14:textId="77777777" w:rsidR="00EA1CFA"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This question provided </w:t>
            </w:r>
            <w:r w:rsidR="00EA1CFA">
              <w:rPr>
                <w:rFonts w:ascii="Arial" w:hAnsi="Arial" w:cs="Arial"/>
                <w:sz w:val="20"/>
                <w:szCs w:val="20"/>
                <w:lang w:val="en-GB"/>
              </w:rPr>
              <w:t xml:space="preserve">mostly </w:t>
            </w:r>
            <w:r>
              <w:rPr>
                <w:rFonts w:ascii="Arial" w:hAnsi="Arial" w:cs="Arial"/>
                <w:sz w:val="20"/>
                <w:szCs w:val="20"/>
                <w:lang w:val="en-GB"/>
              </w:rPr>
              <w:t xml:space="preserve">a </w:t>
            </w:r>
            <w:r w:rsidR="00EA1CFA">
              <w:rPr>
                <w:rFonts w:ascii="Arial" w:hAnsi="Arial" w:cs="Arial"/>
                <w:sz w:val="20"/>
                <w:szCs w:val="20"/>
                <w:lang w:val="en-GB"/>
              </w:rPr>
              <w:t xml:space="preserve">positive </w:t>
            </w:r>
            <w:r>
              <w:rPr>
                <w:rFonts w:ascii="Arial" w:hAnsi="Arial" w:cs="Arial"/>
                <w:sz w:val="20"/>
                <w:szCs w:val="20"/>
                <w:lang w:val="en-GB"/>
              </w:rPr>
              <w:t>response</w:t>
            </w:r>
            <w:r w:rsidR="00EA1CFA">
              <w:rPr>
                <w:rFonts w:ascii="Arial" w:hAnsi="Arial" w:cs="Arial"/>
                <w:sz w:val="20"/>
                <w:szCs w:val="20"/>
                <w:lang w:val="en-GB"/>
              </w:rPr>
              <w:t xml:space="preserve"> (8/10). Only one company from each category replied “no”.</w:t>
            </w:r>
          </w:p>
          <w:p w14:paraId="181AB15F" w14:textId="77777777" w:rsidR="0055151E" w:rsidRPr="00EA1CFA" w:rsidRDefault="0055151E" w:rsidP="00EA1CFA">
            <w:pPr>
              <w:rPr>
                <w:rFonts w:ascii="Arial" w:hAnsi="Arial" w:cs="Arial"/>
                <w:sz w:val="20"/>
                <w:szCs w:val="20"/>
                <w:lang w:val="en-GB"/>
              </w:rPr>
            </w:pPr>
          </w:p>
        </w:tc>
        <w:tc>
          <w:tcPr>
            <w:tcW w:w="4790" w:type="dxa"/>
            <w:gridSpan w:val="2"/>
            <w:tcBorders>
              <w:top w:val="single" w:sz="4" w:space="0" w:color="auto"/>
              <w:left w:val="single" w:sz="4" w:space="0" w:color="auto"/>
              <w:bottom w:val="single" w:sz="4" w:space="0" w:color="auto"/>
              <w:right w:val="single" w:sz="4" w:space="0" w:color="auto"/>
            </w:tcBorders>
          </w:tcPr>
          <w:p w14:paraId="531340BC" w14:textId="77777777" w:rsidR="0055151E" w:rsidRPr="007102C3" w:rsidRDefault="0055151E" w:rsidP="00EA1CFA">
            <w:pPr>
              <w:pStyle w:val="ListParagraph"/>
              <w:ind w:left="360"/>
              <w:rPr>
                <w:rFonts w:ascii="Arial" w:hAnsi="Arial" w:cs="Arial"/>
                <w:sz w:val="20"/>
                <w:szCs w:val="20"/>
                <w:lang w:val="en-GB"/>
              </w:rPr>
            </w:pPr>
          </w:p>
        </w:tc>
      </w:tr>
      <w:tr w:rsidR="00A447C9" w:rsidRPr="007102C3" w14:paraId="42A1BEAE"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3F79E70D"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4C5DA9AA" wp14:editId="4042CE07">
                  <wp:extent cx="2952750" cy="1722658"/>
                  <wp:effectExtent l="19050" t="0" r="19050" b="0"/>
                  <wp:docPr id="15"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9B6ACF" w:rsidRPr="007102C3" w14:paraId="46E60751" w14:textId="77777777" w:rsidTr="009C33F9">
        <w:tc>
          <w:tcPr>
            <w:tcW w:w="1980" w:type="dxa"/>
            <w:tcBorders>
              <w:top w:val="single" w:sz="4" w:space="0" w:color="auto"/>
              <w:left w:val="single" w:sz="4" w:space="0" w:color="auto"/>
              <w:bottom w:val="single" w:sz="4" w:space="0" w:color="auto"/>
              <w:right w:val="single" w:sz="4" w:space="0" w:color="auto"/>
            </w:tcBorders>
          </w:tcPr>
          <w:p w14:paraId="521CF4B3" w14:textId="77777777" w:rsidR="0055151E" w:rsidRPr="00415717" w:rsidRDefault="00415717" w:rsidP="009F1F6D">
            <w:pPr>
              <w:pStyle w:val="BodyTextIndent"/>
              <w:ind w:left="0"/>
              <w:rPr>
                <w:rFonts w:ascii="Arial" w:hAnsi="Arial" w:cs="Arial"/>
                <w:sz w:val="20"/>
                <w:lang w:val="en-US"/>
              </w:rPr>
            </w:pPr>
            <w:r>
              <w:rPr>
                <w:rFonts w:ascii="Arial" w:hAnsi="Arial" w:cs="Arial"/>
                <w:sz w:val="20"/>
                <w:lang w:val="en-GB"/>
              </w:rPr>
              <w:t>Q14</w:t>
            </w:r>
            <w:r w:rsidR="00E06CCC">
              <w:rPr>
                <w:rFonts w:ascii="Arial" w:hAnsi="Arial" w:cs="Arial"/>
                <w:sz w:val="20"/>
                <w:lang w:val="en-GB"/>
              </w:rPr>
              <w:t xml:space="preserve">. </w:t>
            </w:r>
            <w:r w:rsidR="0055151E" w:rsidRPr="001273B8">
              <w:rPr>
                <w:rFonts w:ascii="Arial" w:hAnsi="Arial" w:cs="Arial"/>
                <w:sz w:val="20"/>
                <w:lang w:val="en-US"/>
              </w:rPr>
              <w:t xml:space="preserve">Do you have people in the company that could support a new apprentice? </w:t>
            </w:r>
            <w:r w:rsidR="0055151E" w:rsidRPr="00415717">
              <w:rPr>
                <w:rFonts w:ascii="Arial" w:hAnsi="Arial" w:cs="Arial"/>
                <w:sz w:val="20"/>
                <w:lang w:val="en-US"/>
              </w:rPr>
              <w:t xml:space="preserve">For example, a supervisor/ charge-hand/mentor? </w:t>
            </w:r>
          </w:p>
        </w:tc>
        <w:tc>
          <w:tcPr>
            <w:tcW w:w="2977" w:type="dxa"/>
            <w:gridSpan w:val="2"/>
            <w:tcBorders>
              <w:top w:val="single" w:sz="4" w:space="0" w:color="auto"/>
              <w:left w:val="single" w:sz="4" w:space="0" w:color="auto"/>
              <w:bottom w:val="single" w:sz="4" w:space="0" w:color="auto"/>
              <w:right w:val="single" w:sz="4" w:space="0" w:color="auto"/>
            </w:tcBorders>
          </w:tcPr>
          <w:p w14:paraId="3BE4488D" w14:textId="77777777" w:rsidR="0055151E" w:rsidRPr="00644CCF"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Most </w:t>
            </w:r>
            <w:r w:rsidR="00644CCF">
              <w:rPr>
                <w:rFonts w:ascii="Arial" w:hAnsi="Arial" w:cs="Arial"/>
                <w:sz w:val="20"/>
                <w:szCs w:val="20"/>
                <w:lang w:val="en-GB"/>
              </w:rPr>
              <w:t xml:space="preserve">companies </w:t>
            </w:r>
            <w:r>
              <w:rPr>
                <w:rFonts w:ascii="Arial" w:hAnsi="Arial" w:cs="Arial"/>
                <w:sz w:val="20"/>
                <w:szCs w:val="20"/>
                <w:lang w:val="en-GB"/>
              </w:rPr>
              <w:t xml:space="preserve">(7/10) </w:t>
            </w:r>
            <w:r w:rsidR="00644CCF">
              <w:rPr>
                <w:rFonts w:ascii="Arial" w:hAnsi="Arial" w:cs="Arial"/>
                <w:sz w:val="20"/>
                <w:szCs w:val="20"/>
                <w:lang w:val="en-GB"/>
              </w:rPr>
              <w:t xml:space="preserve">said </w:t>
            </w:r>
            <w:r>
              <w:rPr>
                <w:rFonts w:ascii="Arial" w:hAnsi="Arial" w:cs="Arial"/>
                <w:sz w:val="20"/>
                <w:szCs w:val="20"/>
                <w:lang w:val="en-GB"/>
              </w:rPr>
              <w:t>“</w:t>
            </w:r>
            <w:r w:rsidR="00644CCF">
              <w:rPr>
                <w:rFonts w:ascii="Arial" w:hAnsi="Arial" w:cs="Arial"/>
                <w:sz w:val="20"/>
                <w:szCs w:val="20"/>
                <w:lang w:val="en-GB"/>
              </w:rPr>
              <w:t>yes</w:t>
            </w:r>
            <w:r>
              <w:rPr>
                <w:rFonts w:ascii="Arial" w:hAnsi="Arial" w:cs="Arial"/>
                <w:sz w:val="20"/>
                <w:szCs w:val="20"/>
                <w:lang w:val="en-GB"/>
              </w:rPr>
              <w:t>”</w:t>
            </w:r>
            <w:r w:rsidR="00644CCF">
              <w:rPr>
                <w:rFonts w:ascii="Arial" w:hAnsi="Arial" w:cs="Arial"/>
                <w:sz w:val="20"/>
                <w:szCs w:val="20"/>
                <w:lang w:val="en-GB"/>
              </w:rPr>
              <w:t xml:space="preserve"> to this question. </w:t>
            </w:r>
            <w:r>
              <w:rPr>
                <w:rFonts w:ascii="Arial" w:hAnsi="Arial" w:cs="Arial"/>
                <w:sz w:val="20"/>
                <w:szCs w:val="20"/>
                <w:lang w:val="en-GB"/>
              </w:rPr>
              <w:t>Almost all companies (</w:t>
            </w:r>
            <w:proofErr w:type="gramStart"/>
            <w:r>
              <w:rPr>
                <w:rFonts w:ascii="Arial" w:hAnsi="Arial" w:cs="Arial"/>
                <w:sz w:val="20"/>
                <w:szCs w:val="20"/>
                <w:lang w:val="en-GB"/>
              </w:rPr>
              <w:t>with the exception of</w:t>
            </w:r>
            <w:proofErr w:type="gramEnd"/>
            <w:r>
              <w:rPr>
                <w:rFonts w:ascii="Arial" w:hAnsi="Arial" w:cs="Arial"/>
                <w:sz w:val="20"/>
                <w:szCs w:val="20"/>
                <w:lang w:val="en-GB"/>
              </w:rPr>
              <w:t xml:space="preserve"> one large company) </w:t>
            </w:r>
            <w:r w:rsidR="00644CCF">
              <w:rPr>
                <w:rFonts w:ascii="Arial" w:hAnsi="Arial" w:cs="Arial"/>
                <w:sz w:val="20"/>
                <w:szCs w:val="20"/>
                <w:lang w:val="en-GB"/>
              </w:rPr>
              <w:t>will have a supervisor</w:t>
            </w:r>
            <w:r>
              <w:rPr>
                <w:rFonts w:ascii="Arial" w:hAnsi="Arial" w:cs="Arial"/>
                <w:sz w:val="20"/>
                <w:szCs w:val="20"/>
                <w:lang w:val="en-GB"/>
              </w:rPr>
              <w:t xml:space="preserve">. The </w:t>
            </w:r>
            <w:proofErr w:type="gramStart"/>
            <w:r w:rsidR="00644CCF">
              <w:rPr>
                <w:rFonts w:ascii="Arial" w:hAnsi="Arial" w:cs="Arial"/>
                <w:sz w:val="20"/>
                <w:szCs w:val="20"/>
                <w:lang w:val="en-GB"/>
              </w:rPr>
              <w:t>large</w:t>
            </w:r>
            <w:r>
              <w:rPr>
                <w:rFonts w:ascii="Arial" w:hAnsi="Arial" w:cs="Arial"/>
                <w:sz w:val="20"/>
                <w:szCs w:val="20"/>
                <w:lang w:val="en-GB"/>
              </w:rPr>
              <w:t xml:space="preserve"> </w:t>
            </w:r>
            <w:r w:rsidR="00644CCF">
              <w:rPr>
                <w:rFonts w:ascii="Arial" w:hAnsi="Arial" w:cs="Arial"/>
                <w:sz w:val="20"/>
                <w:szCs w:val="20"/>
                <w:lang w:val="en-GB"/>
              </w:rPr>
              <w:t xml:space="preserve"> compan</w:t>
            </w:r>
            <w:r>
              <w:rPr>
                <w:rFonts w:ascii="Arial" w:hAnsi="Arial" w:cs="Arial"/>
                <w:sz w:val="20"/>
                <w:szCs w:val="20"/>
                <w:lang w:val="en-GB"/>
              </w:rPr>
              <w:t>y</w:t>
            </w:r>
            <w:proofErr w:type="gramEnd"/>
            <w:r>
              <w:rPr>
                <w:rFonts w:ascii="Arial" w:hAnsi="Arial" w:cs="Arial"/>
                <w:sz w:val="20"/>
                <w:szCs w:val="20"/>
                <w:lang w:val="en-GB"/>
              </w:rPr>
              <w:t xml:space="preserve"> can also identify</w:t>
            </w:r>
            <w:r w:rsidR="00644CCF">
              <w:rPr>
                <w:rFonts w:ascii="Arial" w:hAnsi="Arial" w:cs="Arial"/>
                <w:sz w:val="20"/>
                <w:szCs w:val="20"/>
                <w:lang w:val="en-GB"/>
              </w:rPr>
              <w:t xml:space="preserve"> a mentor role to support the supervisor</w:t>
            </w:r>
            <w:r>
              <w:rPr>
                <w:rFonts w:ascii="Arial" w:hAnsi="Arial" w:cs="Arial"/>
                <w:sz w:val="20"/>
                <w:szCs w:val="20"/>
                <w:lang w:val="en-GB"/>
              </w:rPr>
              <w:t>.</w:t>
            </w:r>
          </w:p>
        </w:tc>
        <w:tc>
          <w:tcPr>
            <w:tcW w:w="4790" w:type="dxa"/>
            <w:gridSpan w:val="2"/>
            <w:tcBorders>
              <w:top w:val="single" w:sz="4" w:space="0" w:color="auto"/>
              <w:left w:val="single" w:sz="4" w:space="0" w:color="auto"/>
              <w:bottom w:val="single" w:sz="4" w:space="0" w:color="auto"/>
              <w:right w:val="single" w:sz="4" w:space="0" w:color="auto"/>
            </w:tcBorders>
          </w:tcPr>
          <w:p w14:paraId="3FC014AD" w14:textId="77777777" w:rsidR="0055151E" w:rsidRPr="00644CCF"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Standard </w:t>
            </w:r>
            <w:r w:rsidR="00EA1CFA">
              <w:rPr>
                <w:rFonts w:ascii="Arial" w:hAnsi="Arial" w:cs="Arial"/>
                <w:sz w:val="20"/>
                <w:szCs w:val="20"/>
                <w:lang w:val="en-GB"/>
              </w:rPr>
              <w:t>needs</w:t>
            </w:r>
            <w:r>
              <w:rPr>
                <w:rFonts w:ascii="Arial" w:hAnsi="Arial" w:cs="Arial"/>
                <w:sz w:val="20"/>
                <w:szCs w:val="20"/>
                <w:lang w:val="en-GB"/>
              </w:rPr>
              <w:t xml:space="preserve"> to ensure that all participating companies must provide at least a supervisor who must be trained and is responsible for the day to day support and monitoring of the apprentice.</w:t>
            </w:r>
          </w:p>
        </w:tc>
      </w:tr>
      <w:tr w:rsidR="00A447C9" w:rsidRPr="007102C3" w14:paraId="5D4643FB"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01B3796F"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5DE6B244" wp14:editId="7651BEBB">
                  <wp:extent cx="3045568" cy="1613522"/>
                  <wp:effectExtent l="19050" t="0" r="21482" b="5728"/>
                  <wp:docPr id="16"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9B6ACF" w:rsidRPr="007102C3" w14:paraId="6A3728C9" w14:textId="77777777" w:rsidTr="009C33F9">
        <w:tc>
          <w:tcPr>
            <w:tcW w:w="1980" w:type="dxa"/>
            <w:tcBorders>
              <w:top w:val="single" w:sz="4" w:space="0" w:color="auto"/>
              <w:left w:val="single" w:sz="4" w:space="0" w:color="auto"/>
              <w:bottom w:val="single" w:sz="4" w:space="0" w:color="auto"/>
              <w:right w:val="single" w:sz="4" w:space="0" w:color="auto"/>
            </w:tcBorders>
          </w:tcPr>
          <w:p w14:paraId="6BAAD7EA" w14:textId="77777777" w:rsidR="0055151E" w:rsidRPr="001273B8" w:rsidRDefault="00415717" w:rsidP="009F1F6D">
            <w:pPr>
              <w:pStyle w:val="BodyTextIndent"/>
              <w:ind w:left="0"/>
              <w:rPr>
                <w:rFonts w:ascii="Arial" w:hAnsi="Arial" w:cs="Arial"/>
                <w:sz w:val="20"/>
                <w:lang w:val="en-US"/>
              </w:rPr>
            </w:pPr>
            <w:r>
              <w:rPr>
                <w:rFonts w:ascii="Arial" w:hAnsi="Arial" w:cs="Arial"/>
                <w:sz w:val="20"/>
                <w:lang w:val="en-GB"/>
              </w:rPr>
              <w:t>Q15</w:t>
            </w:r>
            <w:r w:rsidR="00E06CCC">
              <w:rPr>
                <w:rFonts w:ascii="Arial" w:hAnsi="Arial" w:cs="Arial"/>
                <w:sz w:val="20"/>
                <w:lang w:val="en-GB"/>
              </w:rPr>
              <w:t xml:space="preserve">. </w:t>
            </w:r>
            <w:r w:rsidR="0055151E" w:rsidRPr="001273B8">
              <w:rPr>
                <w:rFonts w:ascii="Arial" w:hAnsi="Arial" w:cs="Arial"/>
                <w:sz w:val="20"/>
                <w:lang w:val="en-US"/>
              </w:rPr>
              <w:t>Would your company benefit from having staff trained to support apprentices to be successful?</w:t>
            </w:r>
          </w:p>
        </w:tc>
        <w:tc>
          <w:tcPr>
            <w:tcW w:w="2977" w:type="dxa"/>
            <w:gridSpan w:val="2"/>
            <w:tcBorders>
              <w:top w:val="single" w:sz="4" w:space="0" w:color="auto"/>
              <w:left w:val="single" w:sz="4" w:space="0" w:color="auto"/>
              <w:bottom w:val="single" w:sz="4" w:space="0" w:color="auto"/>
              <w:right w:val="single" w:sz="4" w:space="0" w:color="auto"/>
            </w:tcBorders>
          </w:tcPr>
          <w:p w14:paraId="142A13C9" w14:textId="77777777" w:rsidR="0055151E" w:rsidRPr="00644CCF" w:rsidRDefault="00EA1CFA" w:rsidP="00644CCF">
            <w:pPr>
              <w:pStyle w:val="ListParagraph"/>
              <w:numPr>
                <w:ilvl w:val="0"/>
                <w:numId w:val="13"/>
              </w:numPr>
              <w:rPr>
                <w:rFonts w:ascii="Arial" w:hAnsi="Arial" w:cs="Arial"/>
                <w:sz w:val="20"/>
                <w:szCs w:val="20"/>
                <w:lang w:val="en-GB"/>
              </w:rPr>
            </w:pPr>
            <w:r>
              <w:rPr>
                <w:rFonts w:ascii="Arial" w:hAnsi="Arial" w:cs="Arial"/>
                <w:sz w:val="20"/>
                <w:szCs w:val="20"/>
                <w:lang w:val="en-GB"/>
              </w:rPr>
              <w:t>90%</w:t>
            </w:r>
            <w:r w:rsidR="00644CCF">
              <w:rPr>
                <w:rFonts w:ascii="Arial" w:hAnsi="Arial" w:cs="Arial"/>
                <w:sz w:val="20"/>
                <w:szCs w:val="20"/>
                <w:lang w:val="en-GB"/>
              </w:rPr>
              <w:t xml:space="preserve"> the responses said yes to this. This included </w:t>
            </w:r>
            <w:r>
              <w:rPr>
                <w:rFonts w:ascii="Arial" w:hAnsi="Arial" w:cs="Arial"/>
                <w:sz w:val="20"/>
                <w:szCs w:val="20"/>
                <w:lang w:val="en-GB"/>
              </w:rPr>
              <w:t xml:space="preserve">all </w:t>
            </w:r>
            <w:r w:rsidR="00644CCF">
              <w:rPr>
                <w:rFonts w:ascii="Arial" w:hAnsi="Arial" w:cs="Arial"/>
                <w:sz w:val="20"/>
                <w:szCs w:val="20"/>
                <w:lang w:val="en-GB"/>
              </w:rPr>
              <w:t>the companies who, at this moment, do not have apprentices in learning and have not attended the company training course.</w:t>
            </w:r>
          </w:p>
        </w:tc>
        <w:tc>
          <w:tcPr>
            <w:tcW w:w="4790" w:type="dxa"/>
            <w:gridSpan w:val="2"/>
            <w:tcBorders>
              <w:top w:val="single" w:sz="4" w:space="0" w:color="auto"/>
              <w:left w:val="single" w:sz="4" w:space="0" w:color="auto"/>
              <w:bottom w:val="single" w:sz="4" w:space="0" w:color="auto"/>
              <w:right w:val="single" w:sz="4" w:space="0" w:color="auto"/>
            </w:tcBorders>
          </w:tcPr>
          <w:p w14:paraId="2D45CF87" w14:textId="77777777" w:rsidR="0055151E" w:rsidRPr="00644CCF"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t>This response suggests a strong awareness of the need for training staff to support the apprenticeship role</w:t>
            </w:r>
            <w:r w:rsidR="00EA1CFA">
              <w:rPr>
                <w:rFonts w:ascii="Arial" w:hAnsi="Arial" w:cs="Arial"/>
                <w:sz w:val="20"/>
                <w:szCs w:val="20"/>
                <w:lang w:val="en-GB"/>
              </w:rPr>
              <w:t>.</w:t>
            </w:r>
          </w:p>
        </w:tc>
      </w:tr>
      <w:tr w:rsidR="00A447C9" w:rsidRPr="007102C3" w14:paraId="52C62EB1"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61249071"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390EF895" wp14:editId="0E632E4B">
                  <wp:extent cx="2971124" cy="1546698"/>
                  <wp:effectExtent l="19050" t="0" r="19726" b="0"/>
                  <wp:docPr id="17"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9B6ACF" w:rsidRPr="007102C3" w14:paraId="5F672D4A" w14:textId="77777777" w:rsidTr="009C33F9">
        <w:tc>
          <w:tcPr>
            <w:tcW w:w="1980" w:type="dxa"/>
            <w:tcBorders>
              <w:top w:val="single" w:sz="4" w:space="0" w:color="auto"/>
              <w:left w:val="single" w:sz="4" w:space="0" w:color="auto"/>
              <w:bottom w:val="single" w:sz="4" w:space="0" w:color="auto"/>
              <w:right w:val="single" w:sz="4" w:space="0" w:color="auto"/>
            </w:tcBorders>
          </w:tcPr>
          <w:p w14:paraId="17FA2EDE" w14:textId="77777777" w:rsidR="0055151E" w:rsidRPr="001273B8" w:rsidRDefault="00415717" w:rsidP="009F1F6D">
            <w:pPr>
              <w:pStyle w:val="BodyTextIndent"/>
              <w:ind w:left="0"/>
              <w:rPr>
                <w:rFonts w:ascii="Arial" w:hAnsi="Arial" w:cs="Arial"/>
                <w:sz w:val="20"/>
                <w:lang w:val="en-US"/>
              </w:rPr>
            </w:pPr>
            <w:r>
              <w:rPr>
                <w:rFonts w:ascii="Arial" w:hAnsi="Arial" w:cs="Arial"/>
                <w:sz w:val="20"/>
                <w:lang w:val="en-GB"/>
              </w:rPr>
              <w:t>Q16</w:t>
            </w:r>
            <w:r w:rsidR="00E06CCC">
              <w:rPr>
                <w:rFonts w:ascii="Arial" w:hAnsi="Arial" w:cs="Arial"/>
                <w:sz w:val="20"/>
                <w:lang w:val="en-GB"/>
              </w:rPr>
              <w:t xml:space="preserve">. </w:t>
            </w:r>
            <w:r w:rsidR="0055151E" w:rsidRPr="001273B8">
              <w:rPr>
                <w:rFonts w:ascii="Arial" w:hAnsi="Arial" w:cs="Arial"/>
                <w:sz w:val="20"/>
                <w:lang w:val="en-US"/>
              </w:rPr>
              <w:t>Would your company benefit from having a ‘Standard’</w:t>
            </w:r>
            <w:r w:rsidR="00EA1CFA">
              <w:rPr>
                <w:rFonts w:ascii="Arial" w:hAnsi="Arial" w:cs="Arial"/>
                <w:sz w:val="20"/>
                <w:lang w:val="en-US"/>
              </w:rPr>
              <w:t xml:space="preserve"> </w:t>
            </w:r>
            <w:r w:rsidR="0055151E" w:rsidRPr="001273B8">
              <w:rPr>
                <w:rFonts w:ascii="Arial" w:hAnsi="Arial" w:cs="Arial"/>
                <w:sz w:val="20"/>
                <w:lang w:val="en-US"/>
              </w:rPr>
              <w:t>/</w:t>
            </w:r>
            <w:r w:rsidR="00EA1CFA">
              <w:rPr>
                <w:rFonts w:ascii="Arial" w:hAnsi="Arial" w:cs="Arial"/>
                <w:sz w:val="20"/>
                <w:lang w:val="en-US"/>
              </w:rPr>
              <w:t xml:space="preserve"> </w:t>
            </w:r>
            <w:r w:rsidR="0055151E" w:rsidRPr="001273B8">
              <w:rPr>
                <w:rFonts w:ascii="Arial" w:hAnsi="Arial" w:cs="Arial"/>
                <w:sz w:val="20"/>
                <w:lang w:val="en-US"/>
              </w:rPr>
              <w:t>Framework that would provide a structure for an apprenticeship training plan?</w:t>
            </w:r>
          </w:p>
        </w:tc>
        <w:tc>
          <w:tcPr>
            <w:tcW w:w="2977" w:type="dxa"/>
            <w:gridSpan w:val="2"/>
            <w:tcBorders>
              <w:top w:val="single" w:sz="4" w:space="0" w:color="auto"/>
              <w:left w:val="single" w:sz="4" w:space="0" w:color="auto"/>
              <w:bottom w:val="single" w:sz="4" w:space="0" w:color="auto"/>
              <w:right w:val="single" w:sz="4" w:space="0" w:color="auto"/>
            </w:tcBorders>
          </w:tcPr>
          <w:p w14:paraId="73E4CA12" w14:textId="77777777" w:rsidR="0055151E" w:rsidRPr="00644CCF" w:rsidRDefault="00277B52"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All companies said yes to this question. </w:t>
            </w:r>
          </w:p>
        </w:tc>
        <w:tc>
          <w:tcPr>
            <w:tcW w:w="4790" w:type="dxa"/>
            <w:gridSpan w:val="2"/>
            <w:tcBorders>
              <w:top w:val="single" w:sz="4" w:space="0" w:color="auto"/>
              <w:left w:val="single" w:sz="4" w:space="0" w:color="auto"/>
              <w:bottom w:val="single" w:sz="4" w:space="0" w:color="auto"/>
              <w:right w:val="single" w:sz="4" w:space="0" w:color="auto"/>
            </w:tcBorders>
          </w:tcPr>
          <w:p w14:paraId="2B29030F" w14:textId="77777777" w:rsidR="0055151E" w:rsidRPr="00644CCF"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The Standard is clearly an important initial stage for designing and monitoring an apprenticeship programme in any company</w:t>
            </w:r>
            <w:r w:rsidR="00277B52">
              <w:rPr>
                <w:rFonts w:ascii="Arial" w:hAnsi="Arial" w:cs="Arial"/>
                <w:sz w:val="20"/>
                <w:szCs w:val="20"/>
                <w:lang w:val="en-GB"/>
              </w:rPr>
              <w:t>.</w:t>
            </w:r>
          </w:p>
        </w:tc>
      </w:tr>
      <w:tr w:rsidR="00A447C9" w:rsidRPr="007102C3" w14:paraId="2AB58D5A"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14415DBB"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0DF3B5A3" wp14:editId="598BDF24">
                  <wp:extent cx="2873619" cy="1764079"/>
                  <wp:effectExtent l="19050" t="0" r="21981" b="7571"/>
                  <wp:docPr id="18"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15717" w:rsidRPr="00644CCF" w14:paraId="2756D94C" w14:textId="77777777" w:rsidTr="009C33F9">
        <w:tc>
          <w:tcPr>
            <w:tcW w:w="1980" w:type="dxa"/>
            <w:tcBorders>
              <w:top w:val="single" w:sz="4" w:space="0" w:color="auto"/>
              <w:left w:val="single" w:sz="4" w:space="0" w:color="auto"/>
              <w:bottom w:val="single" w:sz="4" w:space="0" w:color="auto"/>
              <w:right w:val="single" w:sz="4" w:space="0" w:color="auto"/>
            </w:tcBorders>
          </w:tcPr>
          <w:p w14:paraId="11FC74F0" w14:textId="77777777" w:rsidR="00415717" w:rsidRPr="001273B8" w:rsidRDefault="00415717" w:rsidP="00415717">
            <w:pPr>
              <w:pStyle w:val="BodyTextIndent"/>
              <w:ind w:left="0"/>
              <w:rPr>
                <w:rFonts w:ascii="Arial" w:hAnsi="Arial" w:cs="Arial"/>
                <w:sz w:val="20"/>
                <w:lang w:val="en-US"/>
              </w:rPr>
            </w:pPr>
            <w:r>
              <w:rPr>
                <w:rFonts w:ascii="Arial" w:hAnsi="Arial" w:cs="Arial"/>
                <w:sz w:val="20"/>
                <w:lang w:val="en-GB"/>
              </w:rPr>
              <w:t xml:space="preserve">Q17. </w:t>
            </w:r>
            <w:r w:rsidRPr="00415717">
              <w:rPr>
                <w:rFonts w:ascii="Arial" w:hAnsi="Arial" w:cs="Arial"/>
                <w:sz w:val="20"/>
                <w:lang w:val="en-US"/>
              </w:rPr>
              <w:t>Are you acquainted with the legal stipulations regulating t</w:t>
            </w:r>
            <w:r>
              <w:rPr>
                <w:rFonts w:ascii="Arial" w:hAnsi="Arial" w:cs="Arial"/>
                <w:sz w:val="20"/>
                <w:lang w:val="en-US"/>
              </w:rPr>
              <w:t xml:space="preserve">he </w:t>
            </w:r>
            <w:r>
              <w:rPr>
                <w:rFonts w:ascii="Arial" w:hAnsi="Arial" w:cs="Arial"/>
                <w:sz w:val="20"/>
                <w:lang w:val="en-US"/>
              </w:rPr>
              <w:lastRenderedPageBreak/>
              <w:t>provision of apprenticeships</w:t>
            </w:r>
            <w:r w:rsidRPr="001273B8">
              <w:rPr>
                <w:rFonts w:ascii="Arial" w:hAnsi="Arial" w:cs="Arial"/>
                <w:sz w:val="20"/>
                <w:lang w:val="en-US"/>
              </w:rPr>
              <w:t>?</w:t>
            </w:r>
          </w:p>
        </w:tc>
        <w:tc>
          <w:tcPr>
            <w:tcW w:w="2977" w:type="dxa"/>
            <w:gridSpan w:val="2"/>
            <w:tcBorders>
              <w:top w:val="single" w:sz="4" w:space="0" w:color="auto"/>
              <w:left w:val="single" w:sz="4" w:space="0" w:color="auto"/>
              <w:bottom w:val="single" w:sz="4" w:space="0" w:color="auto"/>
              <w:right w:val="single" w:sz="4" w:space="0" w:color="auto"/>
            </w:tcBorders>
          </w:tcPr>
          <w:p w14:paraId="1D1EDA5B" w14:textId="77777777" w:rsidR="00415717" w:rsidRPr="00644CCF" w:rsidRDefault="00810B9E" w:rsidP="00FA1207">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 xml:space="preserve">Most responses were positive, which means that they are aware of the </w:t>
            </w:r>
            <w:r w:rsidR="00FA1207">
              <w:rPr>
                <w:rFonts w:ascii="Arial" w:hAnsi="Arial" w:cs="Arial"/>
                <w:sz w:val="20"/>
                <w:szCs w:val="20"/>
                <w:lang w:val="en-GB"/>
              </w:rPr>
              <w:t xml:space="preserve">regulations that are valid regarding the provision of apprenticeships. It is </w:t>
            </w:r>
            <w:r w:rsidR="00FA1207">
              <w:rPr>
                <w:rFonts w:ascii="Arial" w:hAnsi="Arial" w:cs="Arial"/>
                <w:sz w:val="20"/>
                <w:szCs w:val="20"/>
                <w:lang w:val="en-GB"/>
              </w:rPr>
              <w:lastRenderedPageBreak/>
              <w:t>interesting to note that 2 out of 7 companies with prior experience in apprenticeships appear not to be aware about there.</w:t>
            </w:r>
          </w:p>
        </w:tc>
        <w:tc>
          <w:tcPr>
            <w:tcW w:w="4790" w:type="dxa"/>
            <w:gridSpan w:val="2"/>
            <w:tcBorders>
              <w:top w:val="single" w:sz="4" w:space="0" w:color="auto"/>
              <w:left w:val="single" w:sz="4" w:space="0" w:color="auto"/>
              <w:bottom w:val="single" w:sz="4" w:space="0" w:color="auto"/>
              <w:right w:val="single" w:sz="4" w:space="0" w:color="auto"/>
            </w:tcBorders>
          </w:tcPr>
          <w:p w14:paraId="43AB8D41" w14:textId="77777777" w:rsidR="00415717" w:rsidRPr="00644CCF" w:rsidRDefault="00FA1207" w:rsidP="00751FB2">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There needs to be some support in the initial stages of implementing the Standard in order to inform the participating companies about the existing rules and regulations.</w:t>
            </w:r>
          </w:p>
        </w:tc>
      </w:tr>
      <w:tr w:rsidR="00415717" w:rsidRPr="00A447C9" w14:paraId="6FE4AB0C"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9DAF48D" w14:textId="77777777" w:rsidR="00415717" w:rsidRPr="00415717" w:rsidRDefault="0037242A" w:rsidP="00751FB2">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65FC595E" wp14:editId="1CFD5D91">
                  <wp:extent cx="2870065" cy="1664268"/>
                  <wp:effectExtent l="19050" t="0" r="25535" b="0"/>
                  <wp:docPr id="19"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15717" w:rsidRPr="00644CCF" w14:paraId="610D0994" w14:textId="77777777" w:rsidTr="009C33F9">
        <w:tc>
          <w:tcPr>
            <w:tcW w:w="1980" w:type="dxa"/>
            <w:tcBorders>
              <w:top w:val="single" w:sz="4" w:space="0" w:color="auto"/>
              <w:left w:val="single" w:sz="4" w:space="0" w:color="auto"/>
              <w:bottom w:val="single" w:sz="4" w:space="0" w:color="auto"/>
              <w:right w:val="single" w:sz="4" w:space="0" w:color="auto"/>
            </w:tcBorders>
          </w:tcPr>
          <w:p w14:paraId="3282E5CB" w14:textId="77777777" w:rsidR="00415717" w:rsidRPr="00415717" w:rsidRDefault="00415717" w:rsidP="00751FB2">
            <w:pPr>
              <w:pStyle w:val="BodyTextIndent"/>
              <w:ind w:left="0"/>
              <w:rPr>
                <w:rFonts w:ascii="Arial" w:hAnsi="Arial" w:cs="Arial"/>
                <w:sz w:val="20"/>
                <w:lang w:val="en-US"/>
              </w:rPr>
            </w:pPr>
            <w:r>
              <w:rPr>
                <w:rFonts w:ascii="Arial" w:hAnsi="Arial" w:cs="Arial"/>
                <w:sz w:val="20"/>
                <w:lang w:val="en-GB"/>
              </w:rPr>
              <w:t>Q18</w:t>
            </w:r>
            <w:r w:rsidRPr="00415717">
              <w:rPr>
                <w:rFonts w:ascii="Arial" w:hAnsi="Arial" w:cs="Arial"/>
                <w:sz w:val="20"/>
                <w:lang w:val="en-US"/>
              </w:rPr>
              <w:t>. Do you possess the necessary facilities and equipment to provide adequate training?</w:t>
            </w:r>
          </w:p>
        </w:tc>
        <w:tc>
          <w:tcPr>
            <w:tcW w:w="2977" w:type="dxa"/>
            <w:gridSpan w:val="2"/>
            <w:tcBorders>
              <w:top w:val="single" w:sz="4" w:space="0" w:color="auto"/>
              <w:left w:val="single" w:sz="4" w:space="0" w:color="auto"/>
              <w:bottom w:val="single" w:sz="4" w:space="0" w:color="auto"/>
              <w:right w:val="single" w:sz="4" w:space="0" w:color="auto"/>
            </w:tcBorders>
          </w:tcPr>
          <w:p w14:paraId="62B66F17" w14:textId="77777777" w:rsidR="00415717" w:rsidRPr="00644CCF"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All companies mentioned that they have the necessary facilities and equipment</w:t>
            </w:r>
          </w:p>
        </w:tc>
        <w:tc>
          <w:tcPr>
            <w:tcW w:w="4790" w:type="dxa"/>
            <w:gridSpan w:val="2"/>
            <w:tcBorders>
              <w:top w:val="single" w:sz="4" w:space="0" w:color="auto"/>
              <w:left w:val="single" w:sz="4" w:space="0" w:color="auto"/>
              <w:bottom w:val="single" w:sz="4" w:space="0" w:color="auto"/>
              <w:right w:val="single" w:sz="4" w:space="0" w:color="auto"/>
            </w:tcBorders>
          </w:tcPr>
          <w:p w14:paraId="0BD0B71A" w14:textId="77777777" w:rsidR="00415717" w:rsidRPr="00644CCF" w:rsidRDefault="00EA1CFA" w:rsidP="00751FB2">
            <w:pPr>
              <w:pStyle w:val="ListParagraph"/>
              <w:numPr>
                <w:ilvl w:val="0"/>
                <w:numId w:val="13"/>
              </w:numPr>
              <w:rPr>
                <w:rFonts w:ascii="Arial" w:hAnsi="Arial" w:cs="Arial"/>
                <w:sz w:val="20"/>
                <w:szCs w:val="20"/>
                <w:lang w:val="en-GB"/>
              </w:rPr>
            </w:pPr>
            <w:r>
              <w:rPr>
                <w:rFonts w:ascii="Arial" w:hAnsi="Arial" w:cs="Arial"/>
                <w:sz w:val="20"/>
                <w:szCs w:val="20"/>
                <w:lang w:val="en-GB"/>
              </w:rPr>
              <w:t>This demonstrates that they are ready for being involved in a pilot testing phase.</w:t>
            </w:r>
          </w:p>
        </w:tc>
      </w:tr>
      <w:tr w:rsidR="00415717" w:rsidRPr="00A447C9" w14:paraId="37ED5843"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C356841" w14:textId="77777777" w:rsidR="00415717" w:rsidRPr="00415717" w:rsidRDefault="0037242A" w:rsidP="00751FB2">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3EFB452A" wp14:editId="48992CA8">
                  <wp:extent cx="3006252" cy="1682886"/>
                  <wp:effectExtent l="19050" t="0" r="22698" b="0"/>
                  <wp:docPr id="20"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14:paraId="275FC33B" w14:textId="77777777" w:rsidR="00415717" w:rsidRDefault="00415717"/>
    <w:p w14:paraId="1FD16D73" w14:textId="77777777" w:rsidR="00415717" w:rsidRDefault="00415717">
      <w:r>
        <w:br w:type="page"/>
      </w:r>
    </w:p>
    <w:tbl>
      <w:tblPr>
        <w:tblStyle w:val="TableGrid"/>
        <w:tblW w:w="0" w:type="auto"/>
        <w:tblLayout w:type="fixed"/>
        <w:tblLook w:val="04A0" w:firstRow="1" w:lastRow="0" w:firstColumn="1" w:lastColumn="0" w:noHBand="0" w:noVBand="1"/>
      </w:tblPr>
      <w:tblGrid>
        <w:gridCol w:w="9607"/>
      </w:tblGrid>
      <w:tr w:rsidR="00A447C9" w:rsidRPr="00A447C9" w14:paraId="79721B65" w14:textId="77777777" w:rsidTr="00B856E4">
        <w:tc>
          <w:tcPr>
            <w:tcW w:w="9607" w:type="dxa"/>
            <w:tcBorders>
              <w:top w:val="single" w:sz="4" w:space="0" w:color="auto"/>
              <w:left w:val="single" w:sz="4" w:space="0" w:color="auto"/>
              <w:bottom w:val="single" w:sz="4" w:space="0" w:color="auto"/>
              <w:right w:val="single" w:sz="4" w:space="0" w:color="auto"/>
            </w:tcBorders>
          </w:tcPr>
          <w:p w14:paraId="4060A567" w14:textId="77777777" w:rsidR="00A447C9" w:rsidRPr="00E06CCC" w:rsidRDefault="00A447C9" w:rsidP="00A447C9">
            <w:pPr>
              <w:pStyle w:val="BodyTextIndent"/>
              <w:ind w:left="0"/>
              <w:rPr>
                <w:rFonts w:ascii="Arial" w:hAnsi="Arial" w:cs="Arial"/>
                <w:b/>
                <w:sz w:val="20"/>
                <w:lang w:val="en-GB"/>
              </w:rPr>
            </w:pPr>
            <w:r w:rsidRPr="001273B8">
              <w:rPr>
                <w:rFonts w:ascii="Arial" w:hAnsi="Arial" w:cs="Arial"/>
                <w:b/>
                <w:sz w:val="20"/>
                <w:lang w:val="en-US"/>
              </w:rPr>
              <w:lastRenderedPageBreak/>
              <w:t>Summary of main findings</w:t>
            </w:r>
            <w:r w:rsidR="00E06CCC">
              <w:rPr>
                <w:rFonts w:ascii="Arial" w:hAnsi="Arial" w:cs="Arial"/>
                <w:b/>
                <w:sz w:val="20"/>
                <w:lang w:val="en-GB"/>
              </w:rPr>
              <w:t>:</w:t>
            </w:r>
          </w:p>
          <w:p w14:paraId="56B624FA" w14:textId="77777777" w:rsidR="00DB567A" w:rsidRDefault="00DB567A" w:rsidP="00A447C9">
            <w:pPr>
              <w:pStyle w:val="BodyTextIndent"/>
              <w:ind w:left="0"/>
              <w:rPr>
                <w:rFonts w:ascii="Arial" w:hAnsi="Arial" w:cs="Arial"/>
                <w:b/>
                <w:sz w:val="20"/>
                <w:lang w:val="en-GB"/>
              </w:rPr>
            </w:pPr>
            <w:r>
              <w:rPr>
                <w:rFonts w:ascii="Arial" w:hAnsi="Arial" w:cs="Arial"/>
                <w:b/>
                <w:sz w:val="20"/>
                <w:lang w:val="en-GB"/>
              </w:rPr>
              <w:t>Risk rat</w:t>
            </w:r>
            <w:r w:rsidR="00E06CCC">
              <w:rPr>
                <w:rFonts w:ascii="Arial" w:hAnsi="Arial" w:cs="Arial"/>
                <w:b/>
                <w:sz w:val="20"/>
                <w:lang w:val="en-GB"/>
              </w:rPr>
              <w:t>ings:</w:t>
            </w:r>
          </w:p>
          <w:p w14:paraId="24B56C61" w14:textId="77777777" w:rsidR="00DB567A" w:rsidRDefault="00DB567A" w:rsidP="00A447C9">
            <w:pPr>
              <w:pStyle w:val="BodyTextIndent"/>
              <w:ind w:left="0"/>
              <w:rPr>
                <w:rFonts w:ascii="Arial" w:hAnsi="Arial" w:cs="Arial"/>
                <w:b/>
                <w:sz w:val="20"/>
                <w:lang w:val="en-GB"/>
              </w:rPr>
            </w:pPr>
            <w:r w:rsidRPr="00DB567A">
              <w:rPr>
                <w:rFonts w:ascii="Arial" w:hAnsi="Arial" w:cs="Arial"/>
                <w:b/>
                <w:color w:val="00B050"/>
                <w:sz w:val="20"/>
                <w:lang w:val="en-GB"/>
              </w:rPr>
              <w:t xml:space="preserve">Low </w:t>
            </w:r>
            <w:r>
              <w:rPr>
                <w:rFonts w:ascii="Arial" w:hAnsi="Arial" w:cs="Arial"/>
                <w:b/>
                <w:sz w:val="20"/>
                <w:lang w:val="en-GB"/>
              </w:rPr>
              <w:t>– requires little or further support or attention</w:t>
            </w:r>
          </w:p>
          <w:p w14:paraId="5F0B8BBF" w14:textId="77777777" w:rsidR="00DB567A" w:rsidRDefault="00DB567A" w:rsidP="00A447C9">
            <w:pPr>
              <w:pStyle w:val="BodyTextIndent"/>
              <w:ind w:left="0"/>
              <w:rPr>
                <w:rFonts w:ascii="Arial" w:hAnsi="Arial" w:cs="Arial"/>
                <w:b/>
                <w:sz w:val="20"/>
                <w:lang w:val="en-GB"/>
              </w:rPr>
            </w:pPr>
            <w:r w:rsidRPr="00DB567A">
              <w:rPr>
                <w:rFonts w:ascii="Arial" w:hAnsi="Arial" w:cs="Arial"/>
                <w:b/>
                <w:color w:val="F79646" w:themeColor="accent6"/>
                <w:sz w:val="20"/>
                <w:lang w:val="en-GB"/>
              </w:rPr>
              <w:t xml:space="preserve">Medium </w:t>
            </w:r>
            <w:r>
              <w:rPr>
                <w:rFonts w:ascii="Arial" w:hAnsi="Arial" w:cs="Arial"/>
                <w:b/>
                <w:sz w:val="20"/>
                <w:lang w:val="en-GB"/>
              </w:rPr>
              <w:t>– some support needed to help improve consistency or structure</w:t>
            </w:r>
          </w:p>
          <w:p w14:paraId="58FCF54D" w14:textId="77777777" w:rsidR="00DB567A" w:rsidRPr="00DB567A" w:rsidRDefault="00DB567A" w:rsidP="00A447C9">
            <w:pPr>
              <w:pStyle w:val="BodyTextIndent"/>
              <w:ind w:left="0"/>
              <w:rPr>
                <w:rFonts w:ascii="Arial" w:hAnsi="Arial" w:cs="Arial"/>
                <w:b/>
                <w:sz w:val="20"/>
                <w:lang w:val="en-GB"/>
              </w:rPr>
            </w:pPr>
            <w:r w:rsidRPr="00DB567A">
              <w:rPr>
                <w:rFonts w:ascii="Arial" w:hAnsi="Arial" w:cs="Arial"/>
                <w:b/>
                <w:color w:val="FF0000"/>
                <w:sz w:val="20"/>
                <w:lang w:val="en-GB"/>
              </w:rPr>
              <w:t xml:space="preserve">High </w:t>
            </w:r>
            <w:r>
              <w:rPr>
                <w:rFonts w:ascii="Arial" w:hAnsi="Arial" w:cs="Arial"/>
                <w:b/>
                <w:sz w:val="20"/>
                <w:lang w:val="en-GB"/>
              </w:rPr>
              <w:t xml:space="preserve">– </w:t>
            </w:r>
            <w:r w:rsidR="001958B5">
              <w:rPr>
                <w:rFonts w:ascii="Arial" w:hAnsi="Arial" w:cs="Arial"/>
                <w:b/>
                <w:sz w:val="20"/>
                <w:lang w:val="en-GB"/>
              </w:rPr>
              <w:t>i</w:t>
            </w:r>
            <w:r>
              <w:rPr>
                <w:rFonts w:ascii="Arial" w:hAnsi="Arial" w:cs="Arial"/>
                <w:b/>
                <w:sz w:val="20"/>
                <w:lang w:val="en-GB"/>
              </w:rPr>
              <w:t xml:space="preserve">mportant need for </w:t>
            </w:r>
            <w:r w:rsidR="001958B5">
              <w:rPr>
                <w:rFonts w:ascii="Arial" w:hAnsi="Arial" w:cs="Arial"/>
                <w:b/>
                <w:sz w:val="20"/>
                <w:lang w:val="en-GB"/>
              </w:rPr>
              <w:t xml:space="preserve">intervention and/or </w:t>
            </w:r>
            <w:r>
              <w:rPr>
                <w:rFonts w:ascii="Arial" w:hAnsi="Arial" w:cs="Arial"/>
                <w:b/>
                <w:sz w:val="20"/>
                <w:lang w:val="en-GB"/>
              </w:rPr>
              <w:t xml:space="preserve">additional advice and support to improve </w:t>
            </w:r>
          </w:p>
          <w:p w14:paraId="7B5B7FC8" w14:textId="77777777" w:rsidR="00A447C9" w:rsidRPr="001273B8" w:rsidRDefault="00FA1207" w:rsidP="00A447C9">
            <w:pPr>
              <w:pStyle w:val="BodyTextIndent"/>
              <w:numPr>
                <w:ilvl w:val="0"/>
                <w:numId w:val="17"/>
              </w:numPr>
              <w:rPr>
                <w:rFonts w:ascii="Arial" w:hAnsi="Arial" w:cs="Arial"/>
                <w:sz w:val="20"/>
                <w:lang w:val="en-US"/>
              </w:rPr>
            </w:pPr>
            <w:r>
              <w:rPr>
                <w:rFonts w:ascii="Arial" w:hAnsi="Arial" w:cs="Arial"/>
                <w:sz w:val="20"/>
                <w:lang w:val="en-US"/>
              </w:rPr>
              <w:t>Only a few</w:t>
            </w:r>
            <w:r w:rsidR="00A447C9" w:rsidRPr="001273B8">
              <w:rPr>
                <w:rFonts w:ascii="Arial" w:hAnsi="Arial" w:cs="Arial"/>
                <w:sz w:val="20"/>
                <w:lang w:val="en-US"/>
              </w:rPr>
              <w:t xml:space="preserve"> are aware of their legal obligations for safety and welfare</w:t>
            </w:r>
            <w:r w:rsidR="00DB567A">
              <w:rPr>
                <w:rFonts w:ascii="Arial" w:hAnsi="Arial" w:cs="Arial"/>
                <w:sz w:val="20"/>
                <w:lang w:val="en-GB"/>
              </w:rPr>
              <w:t xml:space="preserve"> (</w:t>
            </w:r>
            <w:r w:rsidRPr="00DB567A">
              <w:rPr>
                <w:rFonts w:ascii="Arial" w:hAnsi="Arial" w:cs="Arial"/>
                <w:b/>
                <w:color w:val="F79646" w:themeColor="accent6"/>
                <w:sz w:val="20"/>
                <w:lang w:val="en-GB"/>
              </w:rPr>
              <w:t xml:space="preserve">Medium </w:t>
            </w:r>
            <w:r w:rsidR="00DB567A">
              <w:rPr>
                <w:rFonts w:ascii="Arial" w:hAnsi="Arial" w:cs="Arial"/>
                <w:sz w:val="20"/>
                <w:lang w:val="en-GB"/>
              </w:rPr>
              <w:t>risk)</w:t>
            </w:r>
          </w:p>
          <w:p w14:paraId="004222AE" w14:textId="77777777" w:rsidR="00A447C9" w:rsidRPr="001273B8" w:rsidRDefault="00FA1207" w:rsidP="00A447C9">
            <w:pPr>
              <w:pStyle w:val="BodyTextIndent"/>
              <w:numPr>
                <w:ilvl w:val="0"/>
                <w:numId w:val="17"/>
              </w:numPr>
              <w:rPr>
                <w:rFonts w:ascii="Arial" w:hAnsi="Arial" w:cs="Arial"/>
                <w:sz w:val="20"/>
                <w:lang w:val="en-US"/>
              </w:rPr>
            </w:pPr>
            <w:r>
              <w:rPr>
                <w:rFonts w:ascii="Arial" w:hAnsi="Arial" w:cs="Arial"/>
                <w:sz w:val="20"/>
                <w:lang w:val="en-GB"/>
              </w:rPr>
              <w:t>Only half</w:t>
            </w:r>
            <w:r w:rsidR="00A447C9">
              <w:rPr>
                <w:rFonts w:ascii="Arial" w:hAnsi="Arial" w:cs="Arial"/>
                <w:sz w:val="20"/>
                <w:lang w:val="en-GB"/>
              </w:rPr>
              <w:t xml:space="preserve"> are quick to respond when an apprenticeship vacancy arises</w:t>
            </w:r>
            <w:r w:rsidR="00DB567A">
              <w:rPr>
                <w:rFonts w:ascii="Arial" w:hAnsi="Arial" w:cs="Arial"/>
                <w:sz w:val="20"/>
                <w:lang w:val="en-GB"/>
              </w:rPr>
              <w:t xml:space="preserve"> (</w:t>
            </w:r>
            <w:r w:rsidRPr="00DB567A">
              <w:rPr>
                <w:rFonts w:ascii="Arial" w:hAnsi="Arial" w:cs="Arial"/>
                <w:b/>
                <w:color w:val="F79646" w:themeColor="accent6"/>
                <w:sz w:val="20"/>
                <w:lang w:val="en-GB"/>
              </w:rPr>
              <w:t xml:space="preserve">Medium </w:t>
            </w:r>
            <w:r w:rsidR="00DB567A">
              <w:rPr>
                <w:rFonts w:ascii="Arial" w:hAnsi="Arial" w:cs="Arial"/>
                <w:sz w:val="20"/>
                <w:lang w:val="en-GB"/>
              </w:rPr>
              <w:t>to medium risk)</w:t>
            </w:r>
          </w:p>
          <w:p w14:paraId="04392CFB" w14:textId="77777777" w:rsidR="00A447C9"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Half</w:t>
            </w:r>
            <w:r w:rsidR="00DB567A">
              <w:rPr>
                <w:rFonts w:ascii="Arial" w:hAnsi="Arial" w:cs="Arial"/>
                <w:sz w:val="20"/>
                <w:lang w:val="en-GB"/>
              </w:rPr>
              <w:t xml:space="preserve"> companies</w:t>
            </w:r>
            <w:r w:rsidR="00A447C9">
              <w:rPr>
                <w:rFonts w:ascii="Arial" w:hAnsi="Arial" w:cs="Arial"/>
                <w:sz w:val="20"/>
                <w:lang w:val="en-GB"/>
              </w:rPr>
              <w:t xml:space="preserve"> have </w:t>
            </w:r>
            <w:r w:rsidR="00DB567A">
              <w:rPr>
                <w:rFonts w:ascii="Arial" w:hAnsi="Arial" w:cs="Arial"/>
                <w:sz w:val="20"/>
                <w:lang w:val="en-GB"/>
              </w:rPr>
              <w:t xml:space="preserve">some form of </w:t>
            </w:r>
            <w:r w:rsidR="00A447C9">
              <w:rPr>
                <w:rFonts w:ascii="Arial" w:hAnsi="Arial" w:cs="Arial"/>
                <w:sz w:val="20"/>
                <w:lang w:val="en-GB"/>
              </w:rPr>
              <w:t xml:space="preserve">succession plan in place and </w:t>
            </w:r>
            <w:r w:rsidR="00D5783E">
              <w:rPr>
                <w:rFonts w:ascii="Arial" w:hAnsi="Arial" w:cs="Arial"/>
                <w:sz w:val="20"/>
                <w:lang w:val="en-GB"/>
              </w:rPr>
              <w:t xml:space="preserve">some </w:t>
            </w:r>
            <w:r w:rsidR="00DB567A">
              <w:rPr>
                <w:rFonts w:ascii="Arial" w:hAnsi="Arial" w:cs="Arial"/>
                <w:sz w:val="20"/>
                <w:lang w:val="en-GB"/>
              </w:rPr>
              <w:t>have a</w:t>
            </w:r>
            <w:r w:rsidR="00D5783E">
              <w:rPr>
                <w:rFonts w:ascii="Arial" w:hAnsi="Arial" w:cs="Arial"/>
                <w:sz w:val="20"/>
                <w:lang w:val="en-GB"/>
              </w:rPr>
              <w:t xml:space="preserve"> plan </w:t>
            </w:r>
            <w:r w:rsidR="00A447C9">
              <w:rPr>
                <w:rFonts w:ascii="Arial" w:hAnsi="Arial" w:cs="Arial"/>
                <w:sz w:val="20"/>
                <w:lang w:val="en-GB"/>
              </w:rPr>
              <w:t xml:space="preserve">to attract </w:t>
            </w:r>
            <w:r w:rsidR="00D5783E">
              <w:rPr>
                <w:rFonts w:ascii="Arial" w:hAnsi="Arial" w:cs="Arial"/>
                <w:sz w:val="20"/>
                <w:lang w:val="en-GB"/>
              </w:rPr>
              <w:t>young people into the sector</w:t>
            </w:r>
            <w:r w:rsidR="00DB567A">
              <w:rPr>
                <w:rFonts w:ascii="Arial" w:hAnsi="Arial" w:cs="Arial"/>
                <w:sz w:val="20"/>
                <w:lang w:val="en-GB"/>
              </w:rPr>
              <w:t xml:space="preserve"> (</w:t>
            </w:r>
            <w:r w:rsidR="00320E29" w:rsidRPr="00DB567A">
              <w:rPr>
                <w:rFonts w:ascii="Arial" w:hAnsi="Arial" w:cs="Arial"/>
                <w:b/>
                <w:color w:val="F79646" w:themeColor="accent6"/>
                <w:sz w:val="20"/>
                <w:lang w:val="en-GB"/>
              </w:rPr>
              <w:t xml:space="preserve">Medium </w:t>
            </w:r>
            <w:r w:rsidR="00DB567A">
              <w:rPr>
                <w:rFonts w:ascii="Arial" w:hAnsi="Arial" w:cs="Arial"/>
                <w:sz w:val="20"/>
                <w:lang w:val="en-GB"/>
              </w:rPr>
              <w:t>risk some support is advisable)</w:t>
            </w:r>
          </w:p>
          <w:p w14:paraId="207F3C67" w14:textId="77777777" w:rsidR="00D5783E" w:rsidRPr="001273B8" w:rsidRDefault="00DB567A" w:rsidP="00A447C9">
            <w:pPr>
              <w:pStyle w:val="BodyTextIndent"/>
              <w:numPr>
                <w:ilvl w:val="0"/>
                <w:numId w:val="17"/>
              </w:numPr>
              <w:rPr>
                <w:rFonts w:ascii="Arial" w:hAnsi="Arial" w:cs="Arial"/>
                <w:sz w:val="20"/>
                <w:lang w:val="en-US"/>
              </w:rPr>
            </w:pPr>
            <w:r>
              <w:rPr>
                <w:rFonts w:ascii="Arial" w:hAnsi="Arial" w:cs="Arial"/>
                <w:sz w:val="20"/>
                <w:lang w:val="en-GB"/>
              </w:rPr>
              <w:t>All companies agreed that they would benefit from a supply of young people (</w:t>
            </w:r>
            <w:r w:rsidR="00320E29" w:rsidRPr="00DB567A">
              <w:rPr>
                <w:rFonts w:ascii="Arial" w:hAnsi="Arial" w:cs="Arial"/>
                <w:b/>
                <w:color w:val="00B050"/>
                <w:sz w:val="20"/>
                <w:lang w:val="en-GB"/>
              </w:rPr>
              <w:t xml:space="preserve">Low </w:t>
            </w:r>
            <w:r>
              <w:rPr>
                <w:rFonts w:ascii="Arial" w:hAnsi="Arial" w:cs="Arial"/>
                <w:sz w:val="20"/>
                <w:lang w:val="en-GB"/>
              </w:rPr>
              <w:t>risk area)</w:t>
            </w:r>
          </w:p>
          <w:p w14:paraId="4C3D0B80" w14:textId="77777777" w:rsidR="00DB567A" w:rsidRPr="001273B8" w:rsidRDefault="00320E29" w:rsidP="00A447C9">
            <w:pPr>
              <w:pStyle w:val="BodyTextIndent"/>
              <w:numPr>
                <w:ilvl w:val="0"/>
                <w:numId w:val="17"/>
              </w:numPr>
              <w:rPr>
                <w:rFonts w:ascii="Arial" w:hAnsi="Arial" w:cs="Arial"/>
                <w:sz w:val="20"/>
                <w:lang w:val="en-US"/>
              </w:rPr>
            </w:pPr>
            <w:r>
              <w:rPr>
                <w:rFonts w:ascii="Arial" w:hAnsi="Arial" w:cs="Arial"/>
                <w:sz w:val="20"/>
                <w:lang w:val="en-GB"/>
              </w:rPr>
              <w:t>Nearly all said that they have people who can train but the Standard helps to add structure to this role (</w:t>
            </w:r>
            <w:r w:rsidRPr="00DB567A">
              <w:rPr>
                <w:rFonts w:ascii="Arial" w:hAnsi="Arial" w:cs="Arial"/>
                <w:b/>
                <w:color w:val="00B050"/>
                <w:sz w:val="20"/>
                <w:lang w:val="en-GB"/>
              </w:rPr>
              <w:t xml:space="preserve">Low </w:t>
            </w:r>
            <w:r>
              <w:rPr>
                <w:rFonts w:ascii="Arial" w:hAnsi="Arial" w:cs="Arial"/>
                <w:sz w:val="20"/>
                <w:lang w:val="en-GB"/>
              </w:rPr>
              <w:t>risk area)</w:t>
            </w:r>
          </w:p>
          <w:p w14:paraId="5CEF1D7B" w14:textId="77777777" w:rsidR="00320E29"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Most of</w:t>
            </w:r>
            <w:r w:rsidR="00320E29">
              <w:rPr>
                <w:rFonts w:ascii="Arial" w:hAnsi="Arial" w:cs="Arial"/>
                <w:sz w:val="20"/>
                <w:lang w:val="en-GB"/>
              </w:rPr>
              <w:t xml:space="preserve"> the apprentice training companies have induction arrangements in place (</w:t>
            </w:r>
            <w:r w:rsidRPr="00DB567A">
              <w:rPr>
                <w:rFonts w:ascii="Arial" w:hAnsi="Arial" w:cs="Arial"/>
                <w:b/>
                <w:color w:val="F79646" w:themeColor="accent6"/>
                <w:sz w:val="20"/>
                <w:lang w:val="en-GB"/>
              </w:rPr>
              <w:t xml:space="preserve">Medium </w:t>
            </w:r>
            <w:r w:rsidR="00320E29">
              <w:rPr>
                <w:rFonts w:ascii="Arial" w:hAnsi="Arial" w:cs="Arial"/>
                <w:sz w:val="20"/>
                <w:lang w:val="en-GB"/>
              </w:rPr>
              <w:t>risk area) however, the non-app’s companies need some support and the standard can help this. (</w:t>
            </w:r>
            <w:r w:rsidR="00320E29" w:rsidRPr="00320E29">
              <w:rPr>
                <w:rFonts w:ascii="Arial" w:hAnsi="Arial" w:cs="Arial"/>
                <w:b/>
                <w:color w:val="FF0000"/>
                <w:sz w:val="20"/>
                <w:lang w:val="en-GB"/>
              </w:rPr>
              <w:t>High</w:t>
            </w:r>
            <w:r w:rsidR="00320E29">
              <w:rPr>
                <w:rFonts w:ascii="Arial" w:hAnsi="Arial" w:cs="Arial"/>
                <w:sz w:val="20"/>
                <w:lang w:val="en-GB"/>
              </w:rPr>
              <w:t xml:space="preserve"> risk for non-app’s companies – support through the standard needed)</w:t>
            </w:r>
          </w:p>
          <w:p w14:paraId="5C4AD019" w14:textId="77777777" w:rsidR="00320E29" w:rsidRPr="001273B8" w:rsidRDefault="00320E29" w:rsidP="00A447C9">
            <w:pPr>
              <w:pStyle w:val="BodyTextIndent"/>
              <w:numPr>
                <w:ilvl w:val="0"/>
                <w:numId w:val="17"/>
              </w:numPr>
              <w:rPr>
                <w:rFonts w:ascii="Arial" w:hAnsi="Arial" w:cs="Arial"/>
                <w:sz w:val="20"/>
                <w:lang w:val="en-US"/>
              </w:rPr>
            </w:pPr>
            <w:r>
              <w:rPr>
                <w:rFonts w:ascii="Arial" w:hAnsi="Arial" w:cs="Arial"/>
                <w:sz w:val="20"/>
                <w:lang w:val="en-GB"/>
              </w:rPr>
              <w:t xml:space="preserve">There is a strong commitment to company training </w:t>
            </w:r>
            <w:r w:rsidR="003750D4">
              <w:rPr>
                <w:rFonts w:ascii="Arial" w:hAnsi="Arial" w:cs="Arial"/>
                <w:sz w:val="20"/>
                <w:lang w:val="en-GB"/>
              </w:rPr>
              <w:t xml:space="preserve">by most respondents, </w:t>
            </w:r>
            <w:r>
              <w:rPr>
                <w:rFonts w:ascii="Arial" w:hAnsi="Arial" w:cs="Arial"/>
                <w:sz w:val="20"/>
                <w:lang w:val="en-GB"/>
              </w:rPr>
              <w:t xml:space="preserve">but there are some areas of staff training </w:t>
            </w:r>
            <w:r w:rsidR="0058590B">
              <w:rPr>
                <w:rFonts w:ascii="Arial" w:hAnsi="Arial" w:cs="Arial"/>
                <w:sz w:val="20"/>
                <w:lang w:val="en-GB"/>
              </w:rPr>
              <w:t>that needs more planning (</w:t>
            </w:r>
            <w:r w:rsidR="0058590B" w:rsidRPr="00DB567A">
              <w:rPr>
                <w:rFonts w:ascii="Arial" w:hAnsi="Arial" w:cs="Arial"/>
                <w:b/>
                <w:color w:val="F79646" w:themeColor="accent6"/>
                <w:sz w:val="20"/>
                <w:lang w:val="en-GB"/>
              </w:rPr>
              <w:t xml:space="preserve">Medium </w:t>
            </w:r>
            <w:r w:rsidR="0058590B">
              <w:rPr>
                <w:rFonts w:ascii="Arial" w:hAnsi="Arial" w:cs="Arial"/>
                <w:sz w:val="20"/>
                <w:lang w:val="en-GB"/>
              </w:rPr>
              <w:t>risk some support is advisable)</w:t>
            </w:r>
          </w:p>
          <w:p w14:paraId="3D1E35CF" w14:textId="77777777" w:rsidR="001958B5" w:rsidRPr="001273B8" w:rsidRDefault="001958B5" w:rsidP="001958B5">
            <w:pPr>
              <w:pStyle w:val="BodyTextIndent"/>
              <w:numPr>
                <w:ilvl w:val="0"/>
                <w:numId w:val="17"/>
              </w:numPr>
              <w:rPr>
                <w:rFonts w:ascii="Arial" w:hAnsi="Arial" w:cs="Arial"/>
                <w:sz w:val="20"/>
                <w:lang w:val="en-US"/>
              </w:rPr>
            </w:pPr>
            <w:r>
              <w:rPr>
                <w:rFonts w:ascii="Arial" w:hAnsi="Arial" w:cs="Arial"/>
                <w:sz w:val="20"/>
                <w:lang w:val="en-GB"/>
              </w:rPr>
              <w:t>For</w:t>
            </w:r>
            <w:r w:rsidR="003750D4">
              <w:rPr>
                <w:rFonts w:ascii="Arial" w:hAnsi="Arial" w:cs="Arial"/>
                <w:sz w:val="20"/>
                <w:lang w:val="en-GB"/>
              </w:rPr>
              <w:t xml:space="preserve"> only a few</w:t>
            </w:r>
            <w:r>
              <w:rPr>
                <w:rFonts w:ascii="Arial" w:hAnsi="Arial" w:cs="Arial"/>
                <w:sz w:val="20"/>
                <w:lang w:val="en-GB"/>
              </w:rPr>
              <w:t xml:space="preserve"> apprenticeship training companies their current training needs and priorities for staff are being met. </w:t>
            </w:r>
            <w:r w:rsidR="003750D4">
              <w:rPr>
                <w:rFonts w:ascii="Arial" w:hAnsi="Arial" w:cs="Arial"/>
                <w:sz w:val="20"/>
                <w:lang w:val="en-GB"/>
              </w:rPr>
              <w:t xml:space="preserve">Moreover, </w:t>
            </w:r>
            <w:r>
              <w:rPr>
                <w:rFonts w:ascii="Arial" w:hAnsi="Arial" w:cs="Arial"/>
                <w:sz w:val="20"/>
                <w:lang w:val="en-GB"/>
              </w:rPr>
              <w:t>for non-apprenticeship training companies this was an issue for them (</w:t>
            </w:r>
            <w:r w:rsidRPr="00320E29">
              <w:rPr>
                <w:rFonts w:ascii="Arial" w:hAnsi="Arial" w:cs="Arial"/>
                <w:b/>
                <w:color w:val="FF0000"/>
                <w:sz w:val="20"/>
                <w:lang w:val="en-GB"/>
              </w:rPr>
              <w:t>High</w:t>
            </w:r>
            <w:r>
              <w:rPr>
                <w:rFonts w:ascii="Arial" w:hAnsi="Arial" w:cs="Arial"/>
                <w:sz w:val="20"/>
                <w:lang w:val="en-GB"/>
              </w:rPr>
              <w:t xml:space="preserve"> risk for </w:t>
            </w:r>
            <w:r w:rsidR="003750D4">
              <w:rPr>
                <w:rFonts w:ascii="Arial" w:hAnsi="Arial" w:cs="Arial"/>
                <w:sz w:val="20"/>
                <w:lang w:val="en-GB"/>
              </w:rPr>
              <w:t xml:space="preserve">all </w:t>
            </w:r>
            <w:r>
              <w:rPr>
                <w:rFonts w:ascii="Arial" w:hAnsi="Arial" w:cs="Arial"/>
                <w:sz w:val="20"/>
                <w:lang w:val="en-GB"/>
              </w:rPr>
              <w:t>companies – support through the standard needed)</w:t>
            </w:r>
          </w:p>
          <w:p w14:paraId="4B032129" w14:textId="77777777" w:rsidR="0058590B" w:rsidRPr="001273B8" w:rsidRDefault="001958B5" w:rsidP="00A447C9">
            <w:pPr>
              <w:pStyle w:val="BodyTextIndent"/>
              <w:numPr>
                <w:ilvl w:val="0"/>
                <w:numId w:val="17"/>
              </w:numPr>
              <w:rPr>
                <w:rFonts w:ascii="Arial" w:hAnsi="Arial" w:cs="Arial"/>
                <w:sz w:val="20"/>
                <w:lang w:val="en-US"/>
              </w:rPr>
            </w:pPr>
            <w:r>
              <w:rPr>
                <w:rFonts w:ascii="Arial" w:hAnsi="Arial" w:cs="Arial"/>
                <w:sz w:val="20"/>
                <w:lang w:val="en-GB"/>
              </w:rPr>
              <w:t>Nearly all companies show a strong commitment to allowing time off work for training and skills development where needed (</w:t>
            </w:r>
            <w:r w:rsidRPr="00DB567A">
              <w:rPr>
                <w:rFonts w:ascii="Arial" w:hAnsi="Arial" w:cs="Arial"/>
                <w:b/>
                <w:color w:val="00B050"/>
                <w:sz w:val="20"/>
                <w:lang w:val="en-GB"/>
              </w:rPr>
              <w:t xml:space="preserve">Low </w:t>
            </w:r>
            <w:r>
              <w:rPr>
                <w:rFonts w:ascii="Arial" w:hAnsi="Arial" w:cs="Arial"/>
                <w:sz w:val="20"/>
                <w:lang w:val="en-GB"/>
              </w:rPr>
              <w:t>risk area)</w:t>
            </w:r>
          </w:p>
          <w:p w14:paraId="521C0F5D" w14:textId="77777777" w:rsidR="001958B5"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Most</w:t>
            </w:r>
            <w:r w:rsidR="001958B5">
              <w:rPr>
                <w:rFonts w:ascii="Arial" w:hAnsi="Arial" w:cs="Arial"/>
                <w:sz w:val="20"/>
                <w:lang w:val="en-GB"/>
              </w:rPr>
              <w:t xml:space="preserve"> companies could identify a member of staff to support a new apprentice (</w:t>
            </w:r>
            <w:r w:rsidRPr="00DB567A">
              <w:rPr>
                <w:rFonts w:ascii="Arial" w:hAnsi="Arial" w:cs="Arial"/>
                <w:b/>
                <w:color w:val="F79646" w:themeColor="accent6"/>
                <w:sz w:val="20"/>
                <w:lang w:val="en-GB"/>
              </w:rPr>
              <w:t xml:space="preserve">Medium </w:t>
            </w:r>
            <w:r w:rsidR="001958B5">
              <w:rPr>
                <w:rFonts w:ascii="Arial" w:hAnsi="Arial" w:cs="Arial"/>
                <w:sz w:val="20"/>
                <w:lang w:val="en-GB"/>
              </w:rPr>
              <w:t>risk area)</w:t>
            </w:r>
          </w:p>
          <w:p w14:paraId="19864B17" w14:textId="77777777" w:rsidR="001958B5"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Most</w:t>
            </w:r>
            <w:r w:rsidR="001958B5">
              <w:rPr>
                <w:rFonts w:ascii="Arial" w:hAnsi="Arial" w:cs="Arial"/>
                <w:sz w:val="20"/>
                <w:lang w:val="en-GB"/>
              </w:rPr>
              <w:t xml:space="preserve"> companies said they would benefit from having staff trained to support apprentices to be successful (</w:t>
            </w:r>
            <w:r w:rsidR="001958B5" w:rsidRPr="00DB567A">
              <w:rPr>
                <w:rFonts w:ascii="Arial" w:hAnsi="Arial" w:cs="Arial"/>
                <w:b/>
                <w:color w:val="00B050"/>
                <w:sz w:val="20"/>
                <w:lang w:val="en-GB"/>
              </w:rPr>
              <w:t xml:space="preserve">Low </w:t>
            </w:r>
            <w:r w:rsidR="001958B5">
              <w:rPr>
                <w:rFonts w:ascii="Arial" w:hAnsi="Arial" w:cs="Arial"/>
                <w:sz w:val="20"/>
                <w:lang w:val="en-GB"/>
              </w:rPr>
              <w:t>risk area)</w:t>
            </w:r>
          </w:p>
          <w:p w14:paraId="4FFB5ED6" w14:textId="77777777" w:rsidR="001958B5" w:rsidRPr="001273B8" w:rsidRDefault="001958B5" w:rsidP="001958B5">
            <w:pPr>
              <w:pStyle w:val="BodyTextIndent"/>
              <w:numPr>
                <w:ilvl w:val="0"/>
                <w:numId w:val="17"/>
              </w:numPr>
              <w:rPr>
                <w:rFonts w:ascii="Arial" w:hAnsi="Arial" w:cs="Arial"/>
                <w:sz w:val="20"/>
                <w:lang w:val="en-US"/>
              </w:rPr>
            </w:pPr>
            <w:r>
              <w:rPr>
                <w:rFonts w:ascii="Arial" w:hAnsi="Arial" w:cs="Arial"/>
                <w:sz w:val="20"/>
                <w:lang w:val="en-GB"/>
              </w:rPr>
              <w:t xml:space="preserve">All ten companies said they would benefit </w:t>
            </w:r>
            <w:proofErr w:type="spellStart"/>
            <w:r>
              <w:rPr>
                <w:rFonts w:ascii="Arial" w:hAnsi="Arial" w:cs="Arial"/>
                <w:sz w:val="20"/>
                <w:lang w:val="en-GB"/>
              </w:rPr>
              <w:t>form</w:t>
            </w:r>
            <w:proofErr w:type="spellEnd"/>
            <w:r>
              <w:rPr>
                <w:rFonts w:ascii="Arial" w:hAnsi="Arial" w:cs="Arial"/>
                <w:sz w:val="20"/>
                <w:lang w:val="en-GB"/>
              </w:rPr>
              <w:t xml:space="preserve"> having a Standard/Framework to help them structure an apprenticeship programme at work (</w:t>
            </w:r>
            <w:r w:rsidRPr="00DB567A">
              <w:rPr>
                <w:rFonts w:ascii="Arial" w:hAnsi="Arial" w:cs="Arial"/>
                <w:b/>
                <w:color w:val="00B050"/>
                <w:sz w:val="20"/>
                <w:lang w:val="en-GB"/>
              </w:rPr>
              <w:t xml:space="preserve">Low </w:t>
            </w:r>
            <w:r>
              <w:rPr>
                <w:rFonts w:ascii="Arial" w:hAnsi="Arial" w:cs="Arial"/>
                <w:sz w:val="20"/>
                <w:lang w:val="en-GB"/>
              </w:rPr>
              <w:t>risk area)</w:t>
            </w:r>
          </w:p>
        </w:tc>
      </w:tr>
    </w:tbl>
    <w:p w14:paraId="2991E1DC" w14:textId="77777777" w:rsidR="00DE37A0" w:rsidRPr="001273B8" w:rsidRDefault="00DE37A0" w:rsidP="00A447C9">
      <w:pPr>
        <w:pStyle w:val="BodyTextIndent"/>
        <w:ind w:left="0"/>
        <w:rPr>
          <w:rFonts w:ascii="Arial" w:hAnsi="Arial" w:cs="Arial"/>
          <w:sz w:val="20"/>
          <w:lang w:val="en-US"/>
        </w:rPr>
      </w:pPr>
    </w:p>
    <w:sectPr w:rsidR="00DE37A0" w:rsidRPr="001273B8" w:rsidSect="006605DD">
      <w:headerReference w:type="even" r:id="rId23"/>
      <w:headerReference w:type="default" r:id="rId24"/>
      <w:footerReference w:type="even" r:id="rId25"/>
      <w:footerReference w:type="default" r:id="rId26"/>
      <w:headerReference w:type="first" r:id="rId27"/>
      <w:footerReference w:type="first" r:id="rId28"/>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33663" w14:textId="77777777" w:rsidR="00E42404" w:rsidRDefault="00E42404" w:rsidP="00232C85">
      <w:r>
        <w:separator/>
      </w:r>
    </w:p>
  </w:endnote>
  <w:endnote w:type="continuationSeparator" w:id="0">
    <w:p w14:paraId="7ADF03BE" w14:textId="77777777" w:rsidR="00E42404" w:rsidRDefault="00E42404"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E2BDF" w14:textId="77777777" w:rsidR="00BF3F2C" w:rsidRDefault="00BF3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9454"/>
      <w:docPartObj>
        <w:docPartGallery w:val="Page Numbers (Bottom of Page)"/>
        <w:docPartUnique/>
      </w:docPartObj>
    </w:sdtPr>
    <w:sdtEndPr>
      <w:rPr>
        <w:rFonts w:ascii="Arial" w:hAnsi="Arial" w:cs="Arial"/>
        <w:sz w:val="20"/>
        <w:szCs w:val="20"/>
      </w:rPr>
    </w:sdtEndPr>
    <w:sdtContent>
      <w:p w14:paraId="16B22455" w14:textId="0EEB9A6D" w:rsidR="00ED7BF8" w:rsidRPr="00ED7BF8" w:rsidRDefault="00ED7BF8">
        <w:pPr>
          <w:pStyle w:val="Footer"/>
          <w:jc w:val="center"/>
          <w:rPr>
            <w:rFonts w:ascii="Arial" w:hAnsi="Arial" w:cs="Arial"/>
            <w:sz w:val="20"/>
            <w:szCs w:val="20"/>
          </w:rPr>
        </w:pPr>
        <w:r w:rsidRPr="00ED7BF8">
          <w:rPr>
            <w:rFonts w:ascii="Arial" w:hAnsi="Arial" w:cs="Arial"/>
            <w:sz w:val="20"/>
            <w:szCs w:val="20"/>
          </w:rPr>
          <w:fldChar w:fldCharType="begin"/>
        </w:r>
        <w:r w:rsidRPr="00ED7BF8">
          <w:rPr>
            <w:rFonts w:ascii="Arial" w:hAnsi="Arial" w:cs="Arial"/>
            <w:sz w:val="20"/>
            <w:szCs w:val="20"/>
          </w:rPr>
          <w:instrText xml:space="preserve"> PAGE   \* MERGEFORMAT </w:instrText>
        </w:r>
        <w:r w:rsidRPr="00ED7BF8">
          <w:rPr>
            <w:rFonts w:ascii="Arial" w:hAnsi="Arial" w:cs="Arial"/>
            <w:sz w:val="20"/>
            <w:szCs w:val="20"/>
          </w:rPr>
          <w:fldChar w:fldCharType="separate"/>
        </w:r>
        <w:r w:rsidR="003953D5">
          <w:rPr>
            <w:rFonts w:ascii="Arial" w:hAnsi="Arial" w:cs="Arial"/>
            <w:noProof/>
            <w:sz w:val="20"/>
            <w:szCs w:val="20"/>
          </w:rPr>
          <w:t>11</w:t>
        </w:r>
        <w:r w:rsidRPr="00ED7BF8">
          <w:rPr>
            <w:rFonts w:ascii="Arial" w:hAnsi="Arial" w:cs="Arial"/>
            <w:sz w:val="20"/>
            <w:szCs w:val="20"/>
          </w:rPr>
          <w:fldChar w:fldCharType="end"/>
        </w:r>
      </w:p>
    </w:sdtContent>
  </w:sdt>
  <w:p w14:paraId="4B28906B" w14:textId="592C2C22" w:rsidR="00ED7BF8" w:rsidRPr="00BF3F2C" w:rsidRDefault="00BF3F2C" w:rsidP="00BF3F2C">
    <w:pPr>
      <w:spacing w:before="120" w:after="120"/>
      <w:rPr>
        <w:rFonts w:eastAsia="MS Mincho"/>
        <w:i/>
        <w:sz w:val="18"/>
        <w:lang w:val="en-US" w:eastAsia="de-DE"/>
      </w:rPr>
    </w:pPr>
    <w:r>
      <w:tab/>
    </w: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0CB19" w14:textId="77777777" w:rsidR="00BF3F2C" w:rsidRDefault="00BF3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A9FD4" w14:textId="77777777" w:rsidR="00E42404" w:rsidRDefault="00E42404" w:rsidP="00232C85">
      <w:r>
        <w:separator/>
      </w:r>
    </w:p>
  </w:footnote>
  <w:footnote w:type="continuationSeparator" w:id="0">
    <w:p w14:paraId="1274E45F" w14:textId="77777777" w:rsidR="00E42404" w:rsidRDefault="00E42404"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C8BDA" w14:textId="77777777" w:rsidR="00BF3F2C" w:rsidRDefault="00BF3F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4F70" w14:textId="77777777" w:rsidR="00BF3F2C" w:rsidRPr="003657C0" w:rsidRDefault="00BF3F2C" w:rsidP="00BF3F2C">
    <w:pPr>
      <w:pStyle w:val="Header"/>
      <w:rPr>
        <w:b/>
        <w:lang w:val="en-US"/>
      </w:rPr>
    </w:pPr>
    <w:r>
      <w:rPr>
        <w:noProof/>
      </w:rPr>
      <w:drawing>
        <wp:anchor distT="0" distB="0" distL="114300" distR="114300" simplePos="0" relativeHeight="251660288" behindDoc="1" locked="0" layoutInCell="1" allowOverlap="1" wp14:anchorId="20413B01" wp14:editId="01815B80">
          <wp:simplePos x="0" y="0"/>
          <wp:positionH relativeFrom="column">
            <wp:posOffset>1621155</wp:posOffset>
          </wp:positionH>
          <wp:positionV relativeFrom="paragraph">
            <wp:posOffset>114300</wp:posOffset>
          </wp:positionV>
          <wp:extent cx="1607820" cy="346710"/>
          <wp:effectExtent l="0" t="0" r="0" b="0"/>
          <wp:wrapNone/>
          <wp:docPr id="5"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5A9FF193" wp14:editId="45037775">
          <wp:simplePos x="0" y="0"/>
          <wp:positionH relativeFrom="column">
            <wp:posOffset>3436620</wp:posOffset>
          </wp:positionH>
          <wp:positionV relativeFrom="paragraph">
            <wp:posOffset>-45085</wp:posOffset>
          </wp:positionV>
          <wp:extent cx="2113915" cy="603885"/>
          <wp:effectExtent l="0" t="0" r="0" b="0"/>
          <wp:wrapSquare wrapText="bothSides"/>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10AADC1" wp14:editId="01B88E53">
          <wp:extent cx="1590675" cy="596503"/>
          <wp:effectExtent l="0" t="0" r="0" b="0"/>
          <wp:docPr id="9"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190623C7" w14:textId="77777777" w:rsidR="00232C85" w:rsidRDefault="00232C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C33E" w14:textId="77777777" w:rsidR="00BF3F2C" w:rsidRDefault="00BF3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3C29"/>
    <w:multiLevelType w:val="hybridMultilevel"/>
    <w:tmpl w:val="5E647D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500585"/>
    <w:multiLevelType w:val="hybridMultilevel"/>
    <w:tmpl w:val="BE043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3376D"/>
    <w:multiLevelType w:val="hybridMultilevel"/>
    <w:tmpl w:val="BE08BD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5A15D40"/>
    <w:multiLevelType w:val="hybridMultilevel"/>
    <w:tmpl w:val="2EEC6CD8"/>
    <w:lvl w:ilvl="0" w:tplc="1700D1CE">
      <w:start w:val="1"/>
      <w:numFmt w:val="decimal"/>
      <w:lvlText w:val="%1."/>
      <w:lvlJc w:val="left"/>
      <w:pPr>
        <w:ind w:left="786"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E816A9"/>
    <w:multiLevelType w:val="hybridMultilevel"/>
    <w:tmpl w:val="8294D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1FF364B"/>
    <w:multiLevelType w:val="hybridMultilevel"/>
    <w:tmpl w:val="32BEEA02"/>
    <w:lvl w:ilvl="0" w:tplc="1700D1CE">
      <w:start w:val="1"/>
      <w:numFmt w:val="decimal"/>
      <w:lvlText w:val="%1."/>
      <w:lvlJc w:val="left"/>
      <w:pPr>
        <w:ind w:left="1506" w:hanging="360"/>
      </w:pPr>
      <w:rPr>
        <w:i w:val="0"/>
      </w:r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8" w15:restartNumberingAfterBreak="0">
    <w:nsid w:val="373A791E"/>
    <w:multiLevelType w:val="hybridMultilevel"/>
    <w:tmpl w:val="A4223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555DA"/>
    <w:multiLevelType w:val="hybridMultilevel"/>
    <w:tmpl w:val="82E85F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79241D"/>
    <w:multiLevelType w:val="hybridMultilevel"/>
    <w:tmpl w:val="67802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ED24CE"/>
    <w:multiLevelType w:val="hybridMultilevel"/>
    <w:tmpl w:val="6752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6074E09"/>
    <w:multiLevelType w:val="hybridMultilevel"/>
    <w:tmpl w:val="162AD1B4"/>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9" w15:restartNumberingAfterBreak="0">
    <w:nsid w:val="769C1059"/>
    <w:multiLevelType w:val="hybridMultilevel"/>
    <w:tmpl w:val="A2D08E0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77E85A0F"/>
    <w:multiLevelType w:val="hybridMultilevel"/>
    <w:tmpl w:val="9B5EF4D0"/>
    <w:lvl w:ilvl="0" w:tplc="04080001">
      <w:start w:val="1"/>
      <w:numFmt w:val="bullet"/>
      <w:lvlText w:val=""/>
      <w:lvlJc w:val="left"/>
      <w:pPr>
        <w:ind w:left="2480" w:hanging="360"/>
      </w:pPr>
      <w:rPr>
        <w:rFonts w:ascii="Symbol" w:hAnsi="Symbol" w:hint="default"/>
      </w:rPr>
    </w:lvl>
    <w:lvl w:ilvl="1" w:tplc="04080003" w:tentative="1">
      <w:start w:val="1"/>
      <w:numFmt w:val="bullet"/>
      <w:lvlText w:val="o"/>
      <w:lvlJc w:val="left"/>
      <w:pPr>
        <w:ind w:left="3200" w:hanging="360"/>
      </w:pPr>
      <w:rPr>
        <w:rFonts w:ascii="Courier New" w:hAnsi="Courier New" w:cs="Courier New" w:hint="default"/>
      </w:rPr>
    </w:lvl>
    <w:lvl w:ilvl="2" w:tplc="04080005" w:tentative="1">
      <w:start w:val="1"/>
      <w:numFmt w:val="bullet"/>
      <w:lvlText w:val=""/>
      <w:lvlJc w:val="left"/>
      <w:pPr>
        <w:ind w:left="3920" w:hanging="360"/>
      </w:pPr>
      <w:rPr>
        <w:rFonts w:ascii="Wingdings" w:hAnsi="Wingdings" w:hint="default"/>
      </w:rPr>
    </w:lvl>
    <w:lvl w:ilvl="3" w:tplc="04080001" w:tentative="1">
      <w:start w:val="1"/>
      <w:numFmt w:val="bullet"/>
      <w:lvlText w:val=""/>
      <w:lvlJc w:val="left"/>
      <w:pPr>
        <w:ind w:left="4640" w:hanging="360"/>
      </w:pPr>
      <w:rPr>
        <w:rFonts w:ascii="Symbol" w:hAnsi="Symbol" w:hint="default"/>
      </w:rPr>
    </w:lvl>
    <w:lvl w:ilvl="4" w:tplc="04080003" w:tentative="1">
      <w:start w:val="1"/>
      <w:numFmt w:val="bullet"/>
      <w:lvlText w:val="o"/>
      <w:lvlJc w:val="left"/>
      <w:pPr>
        <w:ind w:left="5360" w:hanging="360"/>
      </w:pPr>
      <w:rPr>
        <w:rFonts w:ascii="Courier New" w:hAnsi="Courier New" w:cs="Courier New" w:hint="default"/>
      </w:rPr>
    </w:lvl>
    <w:lvl w:ilvl="5" w:tplc="04080005" w:tentative="1">
      <w:start w:val="1"/>
      <w:numFmt w:val="bullet"/>
      <w:lvlText w:val=""/>
      <w:lvlJc w:val="left"/>
      <w:pPr>
        <w:ind w:left="6080" w:hanging="360"/>
      </w:pPr>
      <w:rPr>
        <w:rFonts w:ascii="Wingdings" w:hAnsi="Wingdings" w:hint="default"/>
      </w:rPr>
    </w:lvl>
    <w:lvl w:ilvl="6" w:tplc="04080001" w:tentative="1">
      <w:start w:val="1"/>
      <w:numFmt w:val="bullet"/>
      <w:lvlText w:val=""/>
      <w:lvlJc w:val="left"/>
      <w:pPr>
        <w:ind w:left="6800" w:hanging="360"/>
      </w:pPr>
      <w:rPr>
        <w:rFonts w:ascii="Symbol" w:hAnsi="Symbol" w:hint="default"/>
      </w:rPr>
    </w:lvl>
    <w:lvl w:ilvl="7" w:tplc="04080003" w:tentative="1">
      <w:start w:val="1"/>
      <w:numFmt w:val="bullet"/>
      <w:lvlText w:val="o"/>
      <w:lvlJc w:val="left"/>
      <w:pPr>
        <w:ind w:left="7520" w:hanging="360"/>
      </w:pPr>
      <w:rPr>
        <w:rFonts w:ascii="Courier New" w:hAnsi="Courier New" w:cs="Courier New" w:hint="default"/>
      </w:rPr>
    </w:lvl>
    <w:lvl w:ilvl="8" w:tplc="04080005" w:tentative="1">
      <w:start w:val="1"/>
      <w:numFmt w:val="bullet"/>
      <w:lvlText w:val=""/>
      <w:lvlJc w:val="left"/>
      <w:pPr>
        <w:ind w:left="8240" w:hanging="360"/>
      </w:pPr>
      <w:rPr>
        <w:rFonts w:ascii="Wingdings" w:hAnsi="Wingdings" w:hint="default"/>
      </w:rPr>
    </w:lvl>
  </w:abstractNum>
  <w:abstractNum w:abstractNumId="21" w15:restartNumberingAfterBreak="0">
    <w:nsid w:val="78523B93"/>
    <w:multiLevelType w:val="hybridMultilevel"/>
    <w:tmpl w:val="4B5804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DC55137"/>
    <w:multiLevelType w:val="hybridMultilevel"/>
    <w:tmpl w:val="E8E8C91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6"/>
  </w:num>
  <w:num w:numId="4">
    <w:abstractNumId w:val="2"/>
  </w:num>
  <w:num w:numId="5">
    <w:abstractNumId w:val="11"/>
  </w:num>
  <w:num w:numId="6">
    <w:abstractNumId w:val="4"/>
  </w:num>
  <w:num w:numId="7">
    <w:abstractNumId w:val="12"/>
  </w:num>
  <w:num w:numId="8">
    <w:abstractNumId w:val="3"/>
  </w:num>
  <w:num w:numId="9">
    <w:abstractNumId w:val="7"/>
  </w:num>
  <w:num w:numId="10">
    <w:abstractNumId w:val="6"/>
  </w:num>
  <w:num w:numId="11">
    <w:abstractNumId w:val="17"/>
  </w:num>
  <w:num w:numId="12">
    <w:abstractNumId w:val="15"/>
  </w:num>
  <w:num w:numId="13">
    <w:abstractNumId w:val="21"/>
  </w:num>
  <w:num w:numId="14">
    <w:abstractNumId w:val="14"/>
  </w:num>
  <w:num w:numId="15">
    <w:abstractNumId w:val="13"/>
  </w:num>
  <w:num w:numId="16">
    <w:abstractNumId w:val="8"/>
  </w:num>
  <w:num w:numId="17">
    <w:abstractNumId w:val="1"/>
  </w:num>
  <w:num w:numId="18">
    <w:abstractNumId w:val="18"/>
  </w:num>
  <w:num w:numId="19">
    <w:abstractNumId w:val="19"/>
  </w:num>
  <w:num w:numId="20">
    <w:abstractNumId w:val="0"/>
  </w:num>
  <w:num w:numId="21">
    <w:abstractNumId w:val="20"/>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11B6C"/>
    <w:rsid w:val="000258DC"/>
    <w:rsid w:val="0003435B"/>
    <w:rsid w:val="000367A8"/>
    <w:rsid w:val="00043C38"/>
    <w:rsid w:val="00046F7B"/>
    <w:rsid w:val="000567A3"/>
    <w:rsid w:val="0008760E"/>
    <w:rsid w:val="000922D1"/>
    <w:rsid w:val="00094B51"/>
    <w:rsid w:val="000B31EE"/>
    <w:rsid w:val="000E1054"/>
    <w:rsid w:val="001273B8"/>
    <w:rsid w:val="001334B4"/>
    <w:rsid w:val="00181000"/>
    <w:rsid w:val="001958B5"/>
    <w:rsid w:val="001B30CB"/>
    <w:rsid w:val="001C450E"/>
    <w:rsid w:val="001E5D2B"/>
    <w:rsid w:val="00232C85"/>
    <w:rsid w:val="002505AB"/>
    <w:rsid w:val="00277B52"/>
    <w:rsid w:val="002A181F"/>
    <w:rsid w:val="002B7244"/>
    <w:rsid w:val="002F7A6D"/>
    <w:rsid w:val="0031141B"/>
    <w:rsid w:val="003134B4"/>
    <w:rsid w:val="00320E29"/>
    <w:rsid w:val="00355EA7"/>
    <w:rsid w:val="003627C4"/>
    <w:rsid w:val="0037242A"/>
    <w:rsid w:val="00374960"/>
    <w:rsid w:val="003750D4"/>
    <w:rsid w:val="003953D5"/>
    <w:rsid w:val="003C5AE2"/>
    <w:rsid w:val="00415717"/>
    <w:rsid w:val="004874CD"/>
    <w:rsid w:val="004946AC"/>
    <w:rsid w:val="00494C5E"/>
    <w:rsid w:val="004B7DDF"/>
    <w:rsid w:val="00515961"/>
    <w:rsid w:val="00530F65"/>
    <w:rsid w:val="005406EC"/>
    <w:rsid w:val="0055151E"/>
    <w:rsid w:val="0058590B"/>
    <w:rsid w:val="005939B1"/>
    <w:rsid w:val="005A3B8C"/>
    <w:rsid w:val="005A4FE2"/>
    <w:rsid w:val="005B0226"/>
    <w:rsid w:val="005C5F7F"/>
    <w:rsid w:val="005D2A9D"/>
    <w:rsid w:val="00600A19"/>
    <w:rsid w:val="00611F0C"/>
    <w:rsid w:val="006160A3"/>
    <w:rsid w:val="00644CCF"/>
    <w:rsid w:val="00655026"/>
    <w:rsid w:val="006605DD"/>
    <w:rsid w:val="006A5CB7"/>
    <w:rsid w:val="006F24DA"/>
    <w:rsid w:val="007032CA"/>
    <w:rsid w:val="007032ED"/>
    <w:rsid w:val="00704898"/>
    <w:rsid w:val="007102C3"/>
    <w:rsid w:val="00714B8B"/>
    <w:rsid w:val="0072390F"/>
    <w:rsid w:val="00737702"/>
    <w:rsid w:val="00761C90"/>
    <w:rsid w:val="00767ABA"/>
    <w:rsid w:val="007A70C0"/>
    <w:rsid w:val="007F2420"/>
    <w:rsid w:val="00810B9E"/>
    <w:rsid w:val="008208CB"/>
    <w:rsid w:val="0082114E"/>
    <w:rsid w:val="00873A46"/>
    <w:rsid w:val="00887A3F"/>
    <w:rsid w:val="00890F04"/>
    <w:rsid w:val="00903C60"/>
    <w:rsid w:val="0091128B"/>
    <w:rsid w:val="009145D5"/>
    <w:rsid w:val="00933932"/>
    <w:rsid w:val="009460EA"/>
    <w:rsid w:val="009756E0"/>
    <w:rsid w:val="009904CE"/>
    <w:rsid w:val="009A540F"/>
    <w:rsid w:val="009B11C4"/>
    <w:rsid w:val="009B6ACF"/>
    <w:rsid w:val="009C33F9"/>
    <w:rsid w:val="009E2C5C"/>
    <w:rsid w:val="009F1F6D"/>
    <w:rsid w:val="00A132CE"/>
    <w:rsid w:val="00A439E6"/>
    <w:rsid w:val="00A447C9"/>
    <w:rsid w:val="00AC580B"/>
    <w:rsid w:val="00AD37E4"/>
    <w:rsid w:val="00B12763"/>
    <w:rsid w:val="00B409A0"/>
    <w:rsid w:val="00B518F9"/>
    <w:rsid w:val="00B73AB9"/>
    <w:rsid w:val="00B92655"/>
    <w:rsid w:val="00B9447A"/>
    <w:rsid w:val="00B96D53"/>
    <w:rsid w:val="00BD4C7C"/>
    <w:rsid w:val="00BF3F2C"/>
    <w:rsid w:val="00C075E4"/>
    <w:rsid w:val="00C255DB"/>
    <w:rsid w:val="00CA5350"/>
    <w:rsid w:val="00CA7085"/>
    <w:rsid w:val="00CF49CD"/>
    <w:rsid w:val="00D17E22"/>
    <w:rsid w:val="00D26C6A"/>
    <w:rsid w:val="00D3309A"/>
    <w:rsid w:val="00D5783E"/>
    <w:rsid w:val="00D808D4"/>
    <w:rsid w:val="00DA4691"/>
    <w:rsid w:val="00DB567A"/>
    <w:rsid w:val="00DC3A42"/>
    <w:rsid w:val="00DD20DA"/>
    <w:rsid w:val="00DD2B3F"/>
    <w:rsid w:val="00DE37A0"/>
    <w:rsid w:val="00DF50FD"/>
    <w:rsid w:val="00E040B9"/>
    <w:rsid w:val="00E060F7"/>
    <w:rsid w:val="00E06CCC"/>
    <w:rsid w:val="00E12F75"/>
    <w:rsid w:val="00E42404"/>
    <w:rsid w:val="00EA1CFA"/>
    <w:rsid w:val="00EC0B64"/>
    <w:rsid w:val="00ED1ECD"/>
    <w:rsid w:val="00ED7BF8"/>
    <w:rsid w:val="00F17AAC"/>
    <w:rsid w:val="00F25CD8"/>
    <w:rsid w:val="00F462D3"/>
    <w:rsid w:val="00F4678A"/>
    <w:rsid w:val="00FA1207"/>
    <w:rsid w:val="00FD775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0ED4EB"/>
  <w15:docId w15:val="{D17829A4-D451-4A19-93AD-2E17736C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uiPriority w:val="1"/>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2C85"/>
    <w:pPr>
      <w:tabs>
        <w:tab w:val="center" w:pos="4513"/>
        <w:tab w:val="right" w:pos="9026"/>
      </w:tabs>
    </w:pPr>
  </w:style>
  <w:style w:type="character" w:customStyle="1" w:styleId="FooterChar">
    <w:name w:val="Footer Char"/>
    <w:basedOn w:val="DefaultParagraphFont"/>
    <w:link w:val="Footer"/>
    <w:uiPriority w:val="99"/>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2505AB"/>
    <w:pPr>
      <w:spacing w:before="100" w:beforeAutospacing="1" w:after="100" w:afterAutospacing="1"/>
    </w:pPr>
    <w:rPr>
      <w:lang w:val="el-GR" w:eastAsia="el-GR"/>
    </w:rPr>
  </w:style>
  <w:style w:type="table" w:styleId="TableGrid">
    <w:name w:val="Table Grid"/>
    <w:basedOn w:val="TableNormal"/>
    <w:uiPriority w:val="59"/>
    <w:rsid w:val="002505A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27C4"/>
    <w:rPr>
      <w:sz w:val="16"/>
      <w:szCs w:val="16"/>
    </w:rPr>
  </w:style>
  <w:style w:type="paragraph" w:styleId="CommentText">
    <w:name w:val="annotation text"/>
    <w:basedOn w:val="Normal"/>
    <w:link w:val="CommentTextChar"/>
    <w:uiPriority w:val="99"/>
    <w:semiHidden/>
    <w:unhideWhenUsed/>
    <w:rsid w:val="003627C4"/>
    <w:rPr>
      <w:sz w:val="20"/>
      <w:szCs w:val="20"/>
    </w:rPr>
  </w:style>
  <w:style w:type="character" w:customStyle="1" w:styleId="CommentTextChar">
    <w:name w:val="Comment Text Char"/>
    <w:basedOn w:val="DefaultParagraphFont"/>
    <w:link w:val="CommentText"/>
    <w:uiPriority w:val="99"/>
    <w:semiHidden/>
    <w:rsid w:val="003627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27C4"/>
    <w:rPr>
      <w:b/>
      <w:bCs/>
    </w:rPr>
  </w:style>
  <w:style w:type="character" w:customStyle="1" w:styleId="CommentSubjectChar">
    <w:name w:val="Comment Subject Char"/>
    <w:basedOn w:val="CommentTextChar"/>
    <w:link w:val="CommentSubject"/>
    <w:uiPriority w:val="99"/>
    <w:semiHidden/>
    <w:rsid w:val="003627C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01413">
      <w:bodyDiv w:val="1"/>
      <w:marLeft w:val="0"/>
      <w:marRight w:val="0"/>
      <w:marTop w:val="0"/>
      <w:marBottom w:val="0"/>
      <w:divBdr>
        <w:top w:val="none" w:sz="0" w:space="0" w:color="auto"/>
        <w:left w:val="none" w:sz="0" w:space="0" w:color="auto"/>
        <w:bottom w:val="none" w:sz="0" w:space="0" w:color="auto"/>
        <w:right w:val="none" w:sz="0" w:space="0" w:color="auto"/>
      </w:divBdr>
    </w:div>
    <w:div w:id="538393657">
      <w:bodyDiv w:val="1"/>
      <w:marLeft w:val="0"/>
      <w:marRight w:val="0"/>
      <w:marTop w:val="0"/>
      <w:marBottom w:val="0"/>
      <w:divBdr>
        <w:top w:val="none" w:sz="0" w:space="0" w:color="auto"/>
        <w:left w:val="none" w:sz="0" w:space="0" w:color="auto"/>
        <w:bottom w:val="none" w:sz="0" w:space="0" w:color="auto"/>
        <w:right w:val="none" w:sz="0" w:space="0" w:color="auto"/>
      </w:divBdr>
    </w:div>
    <w:div w:id="551618606">
      <w:bodyDiv w:val="1"/>
      <w:marLeft w:val="0"/>
      <w:marRight w:val="0"/>
      <w:marTop w:val="0"/>
      <w:marBottom w:val="0"/>
      <w:divBdr>
        <w:top w:val="none" w:sz="0" w:space="0" w:color="auto"/>
        <w:left w:val="none" w:sz="0" w:space="0" w:color="auto"/>
        <w:bottom w:val="none" w:sz="0" w:space="0" w:color="auto"/>
        <w:right w:val="none" w:sz="0" w:space="0" w:color="auto"/>
      </w:divBdr>
    </w:div>
    <w:div w:id="815028316">
      <w:bodyDiv w:val="1"/>
      <w:marLeft w:val="0"/>
      <w:marRight w:val="0"/>
      <w:marTop w:val="0"/>
      <w:marBottom w:val="0"/>
      <w:divBdr>
        <w:top w:val="none" w:sz="0" w:space="0" w:color="auto"/>
        <w:left w:val="none" w:sz="0" w:space="0" w:color="auto"/>
        <w:bottom w:val="none" w:sz="0" w:space="0" w:color="auto"/>
        <w:right w:val="none" w:sz="0" w:space="0" w:color="auto"/>
      </w:divBdr>
    </w:div>
    <w:div w:id="1104694149">
      <w:bodyDiv w:val="1"/>
      <w:marLeft w:val="0"/>
      <w:marRight w:val="0"/>
      <w:marTop w:val="0"/>
      <w:marBottom w:val="0"/>
      <w:divBdr>
        <w:top w:val="none" w:sz="0" w:space="0" w:color="auto"/>
        <w:left w:val="none" w:sz="0" w:space="0" w:color="auto"/>
        <w:bottom w:val="none" w:sz="0" w:space="0" w:color="auto"/>
        <w:right w:val="none" w:sz="0" w:space="0" w:color="auto"/>
      </w:divBdr>
    </w:div>
    <w:div w:id="192429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0F71-4BB1-AB36-5FA7C01586DF}"/>
              </c:ext>
            </c:extLst>
          </c:dPt>
          <c:dPt>
            <c:idx val="3"/>
            <c:invertIfNegative val="0"/>
            <c:bubble3D val="0"/>
            <c:spPr>
              <a:solidFill>
                <a:schemeClr val="accent2"/>
              </a:solidFill>
            </c:spPr>
            <c:extLst>
              <c:ext xmlns:c16="http://schemas.microsoft.com/office/drawing/2014/chart" uri="{C3380CC4-5D6E-409C-BE32-E72D297353CC}">
                <c16:uniqueId val="{00000001-0F71-4BB1-AB36-5FA7C01586DF}"/>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Sheet1!$M$3:$P$3</c:f>
              <c:numCache>
                <c:formatCode>0%</c:formatCode>
                <c:ptCount val="4"/>
                <c:pt idx="0">
                  <c:v>0.5</c:v>
                </c:pt>
                <c:pt idx="1">
                  <c:v>0.2</c:v>
                </c:pt>
                <c:pt idx="2">
                  <c:v>0.1</c:v>
                </c:pt>
                <c:pt idx="3">
                  <c:v>0.2</c:v>
                </c:pt>
              </c:numCache>
            </c:numRef>
          </c:val>
          <c:extLst>
            <c:ext xmlns:c16="http://schemas.microsoft.com/office/drawing/2014/chart" uri="{C3380CC4-5D6E-409C-BE32-E72D297353CC}">
              <c16:uniqueId val="{00000002-0F71-4BB1-AB36-5FA7C01586DF}"/>
            </c:ext>
          </c:extLst>
        </c:ser>
        <c:dLbls>
          <c:showLegendKey val="0"/>
          <c:showVal val="0"/>
          <c:showCatName val="0"/>
          <c:showSerName val="0"/>
          <c:showPercent val="0"/>
          <c:showBubbleSize val="0"/>
        </c:dLbls>
        <c:gapWidth val="150"/>
        <c:axId val="68972544"/>
        <c:axId val="68974080"/>
      </c:barChart>
      <c:catAx>
        <c:axId val="68972544"/>
        <c:scaling>
          <c:orientation val="minMax"/>
        </c:scaling>
        <c:delete val="0"/>
        <c:axPos val="b"/>
        <c:numFmt formatCode="General" sourceLinked="0"/>
        <c:majorTickMark val="out"/>
        <c:minorTickMark val="none"/>
        <c:tickLblPos val="nextTo"/>
        <c:crossAx val="68974080"/>
        <c:crosses val="autoZero"/>
        <c:auto val="1"/>
        <c:lblAlgn val="ctr"/>
        <c:lblOffset val="100"/>
        <c:noMultiLvlLbl val="0"/>
      </c:catAx>
      <c:valAx>
        <c:axId val="68974080"/>
        <c:scaling>
          <c:orientation val="minMax"/>
          <c:max val="1"/>
          <c:min val="0"/>
        </c:scaling>
        <c:delete val="0"/>
        <c:axPos val="l"/>
        <c:majorGridlines/>
        <c:numFmt formatCode="0%" sourceLinked="1"/>
        <c:majorTickMark val="out"/>
        <c:minorTickMark val="none"/>
        <c:tickLblPos val="nextTo"/>
        <c:crossAx val="6897254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9C09-44E4-9049-C6FE48DD34EB}"/>
              </c:ext>
            </c:extLst>
          </c:dPt>
          <c:dPt>
            <c:idx val="3"/>
            <c:invertIfNegative val="0"/>
            <c:bubble3D val="0"/>
            <c:spPr>
              <a:solidFill>
                <a:schemeClr val="accent2"/>
              </a:solidFill>
            </c:spPr>
            <c:extLst>
              <c:ext xmlns:c16="http://schemas.microsoft.com/office/drawing/2014/chart" uri="{C3380CC4-5D6E-409C-BE32-E72D297353CC}">
                <c16:uniqueId val="{00000001-9C09-44E4-9049-C6FE48DD34EB}"/>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Sheet1!$M$67:$P$67</c:f>
              <c:numCache>
                <c:formatCode>0%</c:formatCode>
                <c:ptCount val="4"/>
                <c:pt idx="0">
                  <c:v>0.60000000000000009</c:v>
                </c:pt>
                <c:pt idx="1">
                  <c:v>0.1</c:v>
                </c:pt>
                <c:pt idx="2">
                  <c:v>0.2</c:v>
                </c:pt>
                <c:pt idx="3">
                  <c:v>0.1</c:v>
                </c:pt>
              </c:numCache>
            </c:numRef>
          </c:val>
          <c:extLst>
            <c:ext xmlns:c16="http://schemas.microsoft.com/office/drawing/2014/chart" uri="{C3380CC4-5D6E-409C-BE32-E72D297353CC}">
              <c16:uniqueId val="{00000002-9C09-44E4-9049-C6FE48DD34EB}"/>
            </c:ext>
          </c:extLst>
        </c:ser>
        <c:dLbls>
          <c:showLegendKey val="0"/>
          <c:showVal val="0"/>
          <c:showCatName val="0"/>
          <c:showSerName val="0"/>
          <c:showPercent val="0"/>
          <c:showBubbleSize val="0"/>
        </c:dLbls>
        <c:gapWidth val="150"/>
        <c:axId val="71144192"/>
        <c:axId val="71145728"/>
      </c:barChart>
      <c:catAx>
        <c:axId val="71144192"/>
        <c:scaling>
          <c:orientation val="minMax"/>
        </c:scaling>
        <c:delete val="0"/>
        <c:axPos val="b"/>
        <c:numFmt formatCode="General" sourceLinked="0"/>
        <c:majorTickMark val="out"/>
        <c:minorTickMark val="none"/>
        <c:tickLblPos val="nextTo"/>
        <c:crossAx val="71145728"/>
        <c:crosses val="autoZero"/>
        <c:auto val="1"/>
        <c:lblAlgn val="ctr"/>
        <c:lblOffset val="100"/>
        <c:noMultiLvlLbl val="0"/>
      </c:catAx>
      <c:valAx>
        <c:axId val="71145728"/>
        <c:scaling>
          <c:orientation val="minMax"/>
          <c:max val="1"/>
          <c:min val="0"/>
        </c:scaling>
        <c:delete val="0"/>
        <c:axPos val="l"/>
        <c:majorGridlines/>
        <c:numFmt formatCode="0%" sourceLinked="1"/>
        <c:majorTickMark val="out"/>
        <c:minorTickMark val="none"/>
        <c:tickLblPos val="nextTo"/>
        <c:crossAx val="71144192"/>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D3D7-4C67-8502-94FCE4A0D619}"/>
              </c:ext>
            </c:extLst>
          </c:dPt>
          <c:dPt>
            <c:idx val="3"/>
            <c:invertIfNegative val="0"/>
            <c:bubble3D val="0"/>
            <c:spPr>
              <a:solidFill>
                <a:schemeClr val="accent2"/>
              </a:solidFill>
            </c:spPr>
            <c:extLst>
              <c:ext xmlns:c16="http://schemas.microsoft.com/office/drawing/2014/chart" uri="{C3380CC4-5D6E-409C-BE32-E72D297353CC}">
                <c16:uniqueId val="{00000001-D3D7-4C67-8502-94FCE4A0D619}"/>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Sheet1!$M$68:$P$68</c:f>
              <c:numCache>
                <c:formatCode>0%</c:formatCode>
                <c:ptCount val="4"/>
                <c:pt idx="0">
                  <c:v>0.5</c:v>
                </c:pt>
                <c:pt idx="1">
                  <c:v>0.2</c:v>
                </c:pt>
                <c:pt idx="2">
                  <c:v>0.2</c:v>
                </c:pt>
                <c:pt idx="3">
                  <c:v>0.1</c:v>
                </c:pt>
              </c:numCache>
            </c:numRef>
          </c:val>
          <c:extLst>
            <c:ext xmlns:c16="http://schemas.microsoft.com/office/drawing/2014/chart" uri="{C3380CC4-5D6E-409C-BE32-E72D297353CC}">
              <c16:uniqueId val="{00000002-D3D7-4C67-8502-94FCE4A0D619}"/>
            </c:ext>
          </c:extLst>
        </c:ser>
        <c:dLbls>
          <c:showLegendKey val="0"/>
          <c:showVal val="0"/>
          <c:showCatName val="0"/>
          <c:showSerName val="0"/>
          <c:showPercent val="0"/>
          <c:showBubbleSize val="0"/>
        </c:dLbls>
        <c:gapWidth val="150"/>
        <c:axId val="71174016"/>
        <c:axId val="71175552"/>
      </c:barChart>
      <c:catAx>
        <c:axId val="71174016"/>
        <c:scaling>
          <c:orientation val="minMax"/>
        </c:scaling>
        <c:delete val="0"/>
        <c:axPos val="b"/>
        <c:numFmt formatCode="General" sourceLinked="0"/>
        <c:majorTickMark val="out"/>
        <c:minorTickMark val="none"/>
        <c:tickLblPos val="nextTo"/>
        <c:crossAx val="71175552"/>
        <c:crosses val="autoZero"/>
        <c:auto val="1"/>
        <c:lblAlgn val="ctr"/>
        <c:lblOffset val="100"/>
        <c:noMultiLvlLbl val="0"/>
      </c:catAx>
      <c:valAx>
        <c:axId val="71175552"/>
        <c:scaling>
          <c:orientation val="minMax"/>
          <c:max val="1"/>
          <c:min val="0"/>
        </c:scaling>
        <c:delete val="0"/>
        <c:axPos val="l"/>
        <c:majorGridlines/>
        <c:numFmt formatCode="0%" sourceLinked="1"/>
        <c:majorTickMark val="out"/>
        <c:minorTickMark val="none"/>
        <c:tickLblPos val="nextTo"/>
        <c:crossAx val="71174016"/>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AD87-448D-9AAE-5BD9315429B5}"/>
              </c:ext>
            </c:extLst>
          </c:dPt>
          <c:dPt>
            <c:idx val="3"/>
            <c:invertIfNegative val="0"/>
            <c:bubble3D val="0"/>
            <c:spPr>
              <a:solidFill>
                <a:schemeClr val="accent2"/>
              </a:solidFill>
            </c:spPr>
            <c:extLst>
              <c:ext xmlns:c16="http://schemas.microsoft.com/office/drawing/2014/chart" uri="{C3380CC4-5D6E-409C-BE32-E72D297353CC}">
                <c16:uniqueId val="{00000001-AD87-448D-9AAE-5BD9315429B5}"/>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Sheet1!$M$69:$P$69</c:f>
              <c:numCache>
                <c:formatCode>0%</c:formatCode>
                <c:ptCount val="4"/>
                <c:pt idx="0">
                  <c:v>0.60000000000000009</c:v>
                </c:pt>
                <c:pt idx="1">
                  <c:v>0.1</c:v>
                </c:pt>
                <c:pt idx="2">
                  <c:v>0.30000000000000004</c:v>
                </c:pt>
                <c:pt idx="3">
                  <c:v>0</c:v>
                </c:pt>
              </c:numCache>
            </c:numRef>
          </c:val>
          <c:extLst>
            <c:ext xmlns:c16="http://schemas.microsoft.com/office/drawing/2014/chart" uri="{C3380CC4-5D6E-409C-BE32-E72D297353CC}">
              <c16:uniqueId val="{00000002-AD87-448D-9AAE-5BD9315429B5}"/>
            </c:ext>
          </c:extLst>
        </c:ser>
        <c:dLbls>
          <c:showLegendKey val="0"/>
          <c:showVal val="0"/>
          <c:showCatName val="0"/>
          <c:showSerName val="0"/>
          <c:showPercent val="0"/>
          <c:showBubbleSize val="0"/>
        </c:dLbls>
        <c:gapWidth val="150"/>
        <c:axId val="71216128"/>
        <c:axId val="71222016"/>
      </c:barChart>
      <c:catAx>
        <c:axId val="71216128"/>
        <c:scaling>
          <c:orientation val="minMax"/>
        </c:scaling>
        <c:delete val="0"/>
        <c:axPos val="b"/>
        <c:numFmt formatCode="General" sourceLinked="0"/>
        <c:majorTickMark val="out"/>
        <c:minorTickMark val="none"/>
        <c:tickLblPos val="nextTo"/>
        <c:crossAx val="71222016"/>
        <c:crosses val="autoZero"/>
        <c:auto val="1"/>
        <c:lblAlgn val="ctr"/>
        <c:lblOffset val="100"/>
        <c:noMultiLvlLbl val="0"/>
      </c:catAx>
      <c:valAx>
        <c:axId val="71222016"/>
        <c:scaling>
          <c:orientation val="minMax"/>
          <c:max val="1"/>
          <c:min val="0"/>
        </c:scaling>
        <c:delete val="0"/>
        <c:axPos val="l"/>
        <c:majorGridlines/>
        <c:numFmt formatCode="0%" sourceLinked="1"/>
        <c:majorTickMark val="out"/>
        <c:minorTickMark val="none"/>
        <c:tickLblPos val="nextTo"/>
        <c:crossAx val="71216128"/>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DC96-44FA-9B9E-E1CCA3B9D04B}"/>
              </c:ext>
            </c:extLst>
          </c:dPt>
          <c:dPt>
            <c:idx val="3"/>
            <c:invertIfNegative val="0"/>
            <c:bubble3D val="0"/>
            <c:spPr>
              <a:solidFill>
                <a:schemeClr val="accent2"/>
              </a:solidFill>
            </c:spPr>
            <c:extLst>
              <c:ext xmlns:c16="http://schemas.microsoft.com/office/drawing/2014/chart" uri="{C3380CC4-5D6E-409C-BE32-E72D297353CC}">
                <c16:uniqueId val="{00000001-DC96-44FA-9B9E-E1CCA3B9D04B}"/>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Sheet1!$M$70:$P$70</c:f>
              <c:numCache>
                <c:formatCode>0%</c:formatCode>
                <c:ptCount val="4"/>
                <c:pt idx="0">
                  <c:v>0.70000000000000007</c:v>
                </c:pt>
                <c:pt idx="1">
                  <c:v>0</c:v>
                </c:pt>
                <c:pt idx="2">
                  <c:v>0.30000000000000004</c:v>
                </c:pt>
                <c:pt idx="3">
                  <c:v>0</c:v>
                </c:pt>
              </c:numCache>
            </c:numRef>
          </c:val>
          <c:extLst>
            <c:ext xmlns:c16="http://schemas.microsoft.com/office/drawing/2014/chart" uri="{C3380CC4-5D6E-409C-BE32-E72D297353CC}">
              <c16:uniqueId val="{00000002-DC96-44FA-9B9E-E1CCA3B9D04B}"/>
            </c:ext>
          </c:extLst>
        </c:ser>
        <c:dLbls>
          <c:showLegendKey val="0"/>
          <c:showVal val="0"/>
          <c:showCatName val="0"/>
          <c:showSerName val="0"/>
          <c:showPercent val="0"/>
          <c:showBubbleSize val="0"/>
        </c:dLbls>
        <c:gapWidth val="150"/>
        <c:axId val="71238016"/>
        <c:axId val="71239552"/>
      </c:barChart>
      <c:catAx>
        <c:axId val="71238016"/>
        <c:scaling>
          <c:orientation val="minMax"/>
        </c:scaling>
        <c:delete val="0"/>
        <c:axPos val="b"/>
        <c:numFmt formatCode="General" sourceLinked="0"/>
        <c:majorTickMark val="out"/>
        <c:minorTickMark val="none"/>
        <c:tickLblPos val="nextTo"/>
        <c:crossAx val="71239552"/>
        <c:crosses val="autoZero"/>
        <c:auto val="1"/>
        <c:lblAlgn val="ctr"/>
        <c:lblOffset val="100"/>
        <c:noMultiLvlLbl val="0"/>
      </c:catAx>
      <c:valAx>
        <c:axId val="71239552"/>
        <c:scaling>
          <c:orientation val="minMax"/>
          <c:max val="1"/>
          <c:min val="0"/>
        </c:scaling>
        <c:delete val="0"/>
        <c:axPos val="l"/>
        <c:majorGridlines/>
        <c:numFmt formatCode="0%" sourceLinked="1"/>
        <c:majorTickMark val="out"/>
        <c:minorTickMark val="none"/>
        <c:tickLblPos val="nextTo"/>
        <c:crossAx val="71238016"/>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D24F-43AE-9B84-159DC80E568D}"/>
              </c:ext>
            </c:extLst>
          </c:dPt>
          <c:dPt>
            <c:idx val="3"/>
            <c:invertIfNegative val="0"/>
            <c:bubble3D val="0"/>
            <c:spPr>
              <a:solidFill>
                <a:schemeClr val="accent2"/>
              </a:solidFill>
            </c:spPr>
            <c:extLst>
              <c:ext xmlns:c16="http://schemas.microsoft.com/office/drawing/2014/chart" uri="{C3380CC4-5D6E-409C-BE32-E72D297353CC}">
                <c16:uniqueId val="{00000001-D24F-43AE-9B84-159DC80E568D}"/>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Sheet1!$M$71:$P$71</c:f>
              <c:numCache>
                <c:formatCode>0%</c:formatCode>
                <c:ptCount val="4"/>
                <c:pt idx="0">
                  <c:v>0.5</c:v>
                </c:pt>
                <c:pt idx="1">
                  <c:v>0.2</c:v>
                </c:pt>
                <c:pt idx="2">
                  <c:v>0.1</c:v>
                </c:pt>
                <c:pt idx="3">
                  <c:v>0.2</c:v>
                </c:pt>
              </c:numCache>
            </c:numRef>
          </c:val>
          <c:extLst>
            <c:ext xmlns:c16="http://schemas.microsoft.com/office/drawing/2014/chart" uri="{C3380CC4-5D6E-409C-BE32-E72D297353CC}">
              <c16:uniqueId val="{00000002-D24F-43AE-9B84-159DC80E568D}"/>
            </c:ext>
          </c:extLst>
        </c:ser>
        <c:dLbls>
          <c:showLegendKey val="0"/>
          <c:showVal val="0"/>
          <c:showCatName val="0"/>
          <c:showSerName val="0"/>
          <c:showPercent val="0"/>
          <c:showBubbleSize val="0"/>
        </c:dLbls>
        <c:gapWidth val="150"/>
        <c:axId val="71259648"/>
        <c:axId val="71261184"/>
      </c:barChart>
      <c:catAx>
        <c:axId val="71259648"/>
        <c:scaling>
          <c:orientation val="minMax"/>
        </c:scaling>
        <c:delete val="0"/>
        <c:axPos val="b"/>
        <c:numFmt formatCode="General" sourceLinked="0"/>
        <c:majorTickMark val="out"/>
        <c:minorTickMark val="none"/>
        <c:tickLblPos val="nextTo"/>
        <c:crossAx val="71261184"/>
        <c:crosses val="autoZero"/>
        <c:auto val="1"/>
        <c:lblAlgn val="ctr"/>
        <c:lblOffset val="100"/>
        <c:noMultiLvlLbl val="0"/>
      </c:catAx>
      <c:valAx>
        <c:axId val="71261184"/>
        <c:scaling>
          <c:orientation val="minMax"/>
          <c:max val="1"/>
          <c:min val="0"/>
        </c:scaling>
        <c:delete val="0"/>
        <c:axPos val="l"/>
        <c:majorGridlines/>
        <c:numFmt formatCode="0%" sourceLinked="1"/>
        <c:majorTickMark val="out"/>
        <c:minorTickMark val="none"/>
        <c:tickLblPos val="nextTo"/>
        <c:crossAx val="71259648"/>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46BA-4520-9EEC-59B98354DC57}"/>
              </c:ext>
            </c:extLst>
          </c:dPt>
          <c:dPt>
            <c:idx val="3"/>
            <c:invertIfNegative val="0"/>
            <c:bubble3D val="0"/>
            <c:spPr>
              <a:solidFill>
                <a:schemeClr val="accent2"/>
              </a:solidFill>
            </c:spPr>
            <c:extLst>
              <c:ext xmlns:c16="http://schemas.microsoft.com/office/drawing/2014/chart" uri="{C3380CC4-5D6E-409C-BE32-E72D297353CC}">
                <c16:uniqueId val="{00000001-46BA-4520-9EEC-59B98354DC57}"/>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Sheet1!$M$72:$P$72</c:f>
              <c:numCache>
                <c:formatCode>0%</c:formatCode>
                <c:ptCount val="4"/>
                <c:pt idx="0">
                  <c:v>0.70000000000000007</c:v>
                </c:pt>
                <c:pt idx="1">
                  <c:v>0</c:v>
                </c:pt>
                <c:pt idx="2">
                  <c:v>0.30000000000000004</c:v>
                </c:pt>
                <c:pt idx="3">
                  <c:v>0</c:v>
                </c:pt>
              </c:numCache>
            </c:numRef>
          </c:val>
          <c:extLst>
            <c:ext xmlns:c16="http://schemas.microsoft.com/office/drawing/2014/chart" uri="{C3380CC4-5D6E-409C-BE32-E72D297353CC}">
              <c16:uniqueId val="{00000002-46BA-4520-9EEC-59B98354DC57}"/>
            </c:ext>
          </c:extLst>
        </c:ser>
        <c:dLbls>
          <c:showLegendKey val="0"/>
          <c:showVal val="0"/>
          <c:showCatName val="0"/>
          <c:showSerName val="0"/>
          <c:showPercent val="0"/>
          <c:showBubbleSize val="0"/>
        </c:dLbls>
        <c:gapWidth val="150"/>
        <c:axId val="71277184"/>
        <c:axId val="71291264"/>
      </c:barChart>
      <c:catAx>
        <c:axId val="71277184"/>
        <c:scaling>
          <c:orientation val="minMax"/>
        </c:scaling>
        <c:delete val="0"/>
        <c:axPos val="b"/>
        <c:numFmt formatCode="General" sourceLinked="0"/>
        <c:majorTickMark val="out"/>
        <c:minorTickMark val="none"/>
        <c:tickLblPos val="nextTo"/>
        <c:crossAx val="71291264"/>
        <c:crosses val="autoZero"/>
        <c:auto val="1"/>
        <c:lblAlgn val="ctr"/>
        <c:lblOffset val="100"/>
        <c:noMultiLvlLbl val="0"/>
      </c:catAx>
      <c:valAx>
        <c:axId val="71291264"/>
        <c:scaling>
          <c:orientation val="minMax"/>
          <c:max val="1"/>
          <c:min val="0"/>
        </c:scaling>
        <c:delete val="0"/>
        <c:axPos val="l"/>
        <c:majorGridlines/>
        <c:numFmt formatCode="0%" sourceLinked="1"/>
        <c:majorTickMark val="out"/>
        <c:minorTickMark val="none"/>
        <c:tickLblPos val="nextTo"/>
        <c:crossAx val="7127718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07E0-41C4-93B4-889CC3F76C2B}"/>
              </c:ext>
            </c:extLst>
          </c:dPt>
          <c:dPt>
            <c:idx val="3"/>
            <c:invertIfNegative val="0"/>
            <c:bubble3D val="0"/>
            <c:spPr>
              <a:solidFill>
                <a:schemeClr val="accent2"/>
              </a:solidFill>
            </c:spPr>
            <c:extLst>
              <c:ext xmlns:c16="http://schemas.microsoft.com/office/drawing/2014/chart" uri="{C3380CC4-5D6E-409C-BE32-E72D297353CC}">
                <c16:uniqueId val="{00000001-07E0-41C4-93B4-889CC3F76C2B}"/>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Sheet1!$M$4:$P$4</c:f>
              <c:numCache>
                <c:formatCode>0%</c:formatCode>
                <c:ptCount val="4"/>
                <c:pt idx="0">
                  <c:v>0.4</c:v>
                </c:pt>
                <c:pt idx="1">
                  <c:v>0.30000000000000004</c:v>
                </c:pt>
                <c:pt idx="2">
                  <c:v>0.1</c:v>
                </c:pt>
                <c:pt idx="3">
                  <c:v>0.2</c:v>
                </c:pt>
              </c:numCache>
            </c:numRef>
          </c:val>
          <c:extLst>
            <c:ext xmlns:c16="http://schemas.microsoft.com/office/drawing/2014/chart" uri="{C3380CC4-5D6E-409C-BE32-E72D297353CC}">
              <c16:uniqueId val="{00000002-07E0-41C4-93B4-889CC3F76C2B}"/>
            </c:ext>
          </c:extLst>
        </c:ser>
        <c:dLbls>
          <c:showLegendKey val="0"/>
          <c:showVal val="0"/>
          <c:showCatName val="0"/>
          <c:showSerName val="0"/>
          <c:showPercent val="0"/>
          <c:showBubbleSize val="0"/>
        </c:dLbls>
        <c:gapWidth val="150"/>
        <c:axId val="69044096"/>
        <c:axId val="69045632"/>
      </c:barChart>
      <c:catAx>
        <c:axId val="69044096"/>
        <c:scaling>
          <c:orientation val="minMax"/>
        </c:scaling>
        <c:delete val="0"/>
        <c:axPos val="b"/>
        <c:numFmt formatCode="General" sourceLinked="0"/>
        <c:majorTickMark val="out"/>
        <c:minorTickMark val="none"/>
        <c:tickLblPos val="nextTo"/>
        <c:crossAx val="69045632"/>
        <c:crosses val="autoZero"/>
        <c:auto val="1"/>
        <c:lblAlgn val="ctr"/>
        <c:lblOffset val="100"/>
        <c:noMultiLvlLbl val="0"/>
      </c:catAx>
      <c:valAx>
        <c:axId val="69045632"/>
        <c:scaling>
          <c:orientation val="minMax"/>
          <c:max val="1"/>
          <c:min val="0"/>
        </c:scaling>
        <c:delete val="0"/>
        <c:axPos val="l"/>
        <c:majorGridlines/>
        <c:numFmt formatCode="0%" sourceLinked="1"/>
        <c:majorTickMark val="out"/>
        <c:minorTickMark val="none"/>
        <c:tickLblPos val="nextTo"/>
        <c:crossAx val="6904409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9002-403E-A3AE-9348CE277DF4}"/>
              </c:ext>
            </c:extLst>
          </c:dPt>
          <c:dPt>
            <c:idx val="3"/>
            <c:invertIfNegative val="0"/>
            <c:bubble3D val="0"/>
            <c:spPr>
              <a:solidFill>
                <a:schemeClr val="accent2"/>
              </a:solidFill>
            </c:spPr>
            <c:extLst>
              <c:ext xmlns:c16="http://schemas.microsoft.com/office/drawing/2014/chart" uri="{C3380CC4-5D6E-409C-BE32-E72D297353CC}">
                <c16:uniqueId val="{00000001-9002-403E-A3AE-9348CE277DF4}"/>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Sheet1!$M$5:$P$5</c:f>
              <c:numCache>
                <c:formatCode>0%</c:formatCode>
                <c:ptCount val="4"/>
                <c:pt idx="0">
                  <c:v>0.4</c:v>
                </c:pt>
                <c:pt idx="1">
                  <c:v>0.30000000000000004</c:v>
                </c:pt>
                <c:pt idx="2">
                  <c:v>0.2</c:v>
                </c:pt>
                <c:pt idx="3">
                  <c:v>0.1</c:v>
                </c:pt>
              </c:numCache>
            </c:numRef>
          </c:val>
          <c:extLst>
            <c:ext xmlns:c16="http://schemas.microsoft.com/office/drawing/2014/chart" uri="{C3380CC4-5D6E-409C-BE32-E72D297353CC}">
              <c16:uniqueId val="{00000002-9002-403E-A3AE-9348CE277DF4}"/>
            </c:ext>
          </c:extLst>
        </c:ser>
        <c:dLbls>
          <c:showLegendKey val="0"/>
          <c:showVal val="0"/>
          <c:showCatName val="0"/>
          <c:showSerName val="0"/>
          <c:showPercent val="0"/>
          <c:showBubbleSize val="0"/>
        </c:dLbls>
        <c:gapWidth val="150"/>
        <c:axId val="69061248"/>
        <c:axId val="69067136"/>
      </c:barChart>
      <c:catAx>
        <c:axId val="69061248"/>
        <c:scaling>
          <c:orientation val="minMax"/>
        </c:scaling>
        <c:delete val="0"/>
        <c:axPos val="b"/>
        <c:numFmt formatCode="General" sourceLinked="0"/>
        <c:majorTickMark val="out"/>
        <c:minorTickMark val="none"/>
        <c:tickLblPos val="nextTo"/>
        <c:crossAx val="69067136"/>
        <c:crosses val="autoZero"/>
        <c:auto val="1"/>
        <c:lblAlgn val="ctr"/>
        <c:lblOffset val="100"/>
        <c:noMultiLvlLbl val="0"/>
      </c:catAx>
      <c:valAx>
        <c:axId val="69067136"/>
        <c:scaling>
          <c:orientation val="minMax"/>
          <c:max val="1"/>
          <c:min val="0"/>
        </c:scaling>
        <c:delete val="0"/>
        <c:axPos val="l"/>
        <c:majorGridlines/>
        <c:numFmt formatCode="0%" sourceLinked="1"/>
        <c:majorTickMark val="out"/>
        <c:minorTickMark val="none"/>
        <c:tickLblPos val="nextTo"/>
        <c:crossAx val="6906124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B685-46E9-BB29-B5A9DE154DE1}"/>
              </c:ext>
            </c:extLst>
          </c:dPt>
          <c:dPt>
            <c:idx val="3"/>
            <c:invertIfNegative val="0"/>
            <c:bubble3D val="0"/>
            <c:spPr>
              <a:solidFill>
                <a:schemeClr val="accent2"/>
              </a:solidFill>
            </c:spPr>
            <c:extLst>
              <c:ext xmlns:c16="http://schemas.microsoft.com/office/drawing/2014/chart" uri="{C3380CC4-5D6E-409C-BE32-E72D297353CC}">
                <c16:uniqueId val="{00000001-B685-46E9-BB29-B5A9DE154DE1}"/>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Sheet1!$M$6:$P$6</c:f>
              <c:numCache>
                <c:formatCode>0%</c:formatCode>
                <c:ptCount val="4"/>
                <c:pt idx="0">
                  <c:v>0.30000000000000004</c:v>
                </c:pt>
                <c:pt idx="1">
                  <c:v>0.4</c:v>
                </c:pt>
                <c:pt idx="2">
                  <c:v>0.1</c:v>
                </c:pt>
                <c:pt idx="3">
                  <c:v>0.2</c:v>
                </c:pt>
              </c:numCache>
            </c:numRef>
          </c:val>
          <c:extLst>
            <c:ext xmlns:c16="http://schemas.microsoft.com/office/drawing/2014/chart" uri="{C3380CC4-5D6E-409C-BE32-E72D297353CC}">
              <c16:uniqueId val="{00000002-B685-46E9-BB29-B5A9DE154DE1}"/>
            </c:ext>
          </c:extLst>
        </c:ser>
        <c:dLbls>
          <c:showLegendKey val="0"/>
          <c:showVal val="0"/>
          <c:showCatName val="0"/>
          <c:showSerName val="0"/>
          <c:showPercent val="0"/>
          <c:showBubbleSize val="0"/>
        </c:dLbls>
        <c:gapWidth val="150"/>
        <c:axId val="69402624"/>
        <c:axId val="69404160"/>
      </c:barChart>
      <c:catAx>
        <c:axId val="69402624"/>
        <c:scaling>
          <c:orientation val="minMax"/>
        </c:scaling>
        <c:delete val="0"/>
        <c:axPos val="b"/>
        <c:numFmt formatCode="General" sourceLinked="0"/>
        <c:majorTickMark val="out"/>
        <c:minorTickMark val="none"/>
        <c:tickLblPos val="nextTo"/>
        <c:crossAx val="69404160"/>
        <c:crosses val="autoZero"/>
        <c:auto val="1"/>
        <c:lblAlgn val="ctr"/>
        <c:lblOffset val="100"/>
        <c:noMultiLvlLbl val="0"/>
      </c:catAx>
      <c:valAx>
        <c:axId val="69404160"/>
        <c:scaling>
          <c:orientation val="minMax"/>
          <c:max val="1"/>
          <c:min val="0"/>
        </c:scaling>
        <c:delete val="0"/>
        <c:axPos val="l"/>
        <c:majorGridlines/>
        <c:numFmt formatCode="0%" sourceLinked="1"/>
        <c:majorTickMark val="out"/>
        <c:minorTickMark val="none"/>
        <c:tickLblPos val="nextTo"/>
        <c:crossAx val="6940262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1EB4-4108-9DE6-9F55DC01F046}"/>
              </c:ext>
            </c:extLst>
          </c:dPt>
          <c:dPt>
            <c:idx val="3"/>
            <c:invertIfNegative val="0"/>
            <c:bubble3D val="0"/>
            <c:spPr>
              <a:solidFill>
                <a:schemeClr val="accent2"/>
              </a:solidFill>
            </c:spPr>
            <c:extLst>
              <c:ext xmlns:c16="http://schemas.microsoft.com/office/drawing/2014/chart" uri="{C3380CC4-5D6E-409C-BE32-E72D297353CC}">
                <c16:uniqueId val="{00000001-1EB4-4108-9DE6-9F55DC01F046}"/>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Sheet1!$M$7:$P$7</c:f>
              <c:numCache>
                <c:formatCode>0%</c:formatCode>
                <c:ptCount val="4"/>
                <c:pt idx="0">
                  <c:v>0.70000000000000007</c:v>
                </c:pt>
                <c:pt idx="1">
                  <c:v>0</c:v>
                </c:pt>
                <c:pt idx="2">
                  <c:v>0.30000000000000004</c:v>
                </c:pt>
                <c:pt idx="3">
                  <c:v>0</c:v>
                </c:pt>
              </c:numCache>
            </c:numRef>
          </c:val>
          <c:extLst>
            <c:ext xmlns:c16="http://schemas.microsoft.com/office/drawing/2014/chart" uri="{C3380CC4-5D6E-409C-BE32-E72D297353CC}">
              <c16:uniqueId val="{00000002-1EB4-4108-9DE6-9F55DC01F046}"/>
            </c:ext>
          </c:extLst>
        </c:ser>
        <c:dLbls>
          <c:showLegendKey val="0"/>
          <c:showVal val="0"/>
          <c:showCatName val="0"/>
          <c:showSerName val="0"/>
          <c:showPercent val="0"/>
          <c:showBubbleSize val="0"/>
        </c:dLbls>
        <c:gapWidth val="150"/>
        <c:axId val="69444736"/>
        <c:axId val="69446272"/>
      </c:barChart>
      <c:catAx>
        <c:axId val="69444736"/>
        <c:scaling>
          <c:orientation val="minMax"/>
        </c:scaling>
        <c:delete val="0"/>
        <c:axPos val="b"/>
        <c:numFmt formatCode="General" sourceLinked="0"/>
        <c:majorTickMark val="out"/>
        <c:minorTickMark val="none"/>
        <c:tickLblPos val="nextTo"/>
        <c:crossAx val="69446272"/>
        <c:crosses val="autoZero"/>
        <c:auto val="1"/>
        <c:lblAlgn val="ctr"/>
        <c:lblOffset val="100"/>
        <c:noMultiLvlLbl val="0"/>
      </c:catAx>
      <c:valAx>
        <c:axId val="69446272"/>
        <c:scaling>
          <c:orientation val="minMax"/>
          <c:max val="1"/>
          <c:min val="0"/>
        </c:scaling>
        <c:delete val="0"/>
        <c:axPos val="l"/>
        <c:majorGridlines/>
        <c:numFmt formatCode="0%" sourceLinked="1"/>
        <c:majorTickMark val="out"/>
        <c:minorTickMark val="none"/>
        <c:tickLblPos val="nextTo"/>
        <c:crossAx val="69444736"/>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49F9-42F7-9B43-5DEB9F11C2DD}"/>
              </c:ext>
            </c:extLst>
          </c:dPt>
          <c:dPt>
            <c:idx val="3"/>
            <c:invertIfNegative val="0"/>
            <c:bubble3D val="0"/>
            <c:spPr>
              <a:solidFill>
                <a:schemeClr val="accent2"/>
              </a:solidFill>
            </c:spPr>
            <c:extLst>
              <c:ext xmlns:c16="http://schemas.microsoft.com/office/drawing/2014/chart" uri="{C3380CC4-5D6E-409C-BE32-E72D297353CC}">
                <c16:uniqueId val="{00000001-49F9-42F7-9B43-5DEB9F11C2DD}"/>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Sheet1!$M$8:$P$8</c:f>
              <c:numCache>
                <c:formatCode>0%</c:formatCode>
                <c:ptCount val="4"/>
                <c:pt idx="0">
                  <c:v>0.5</c:v>
                </c:pt>
                <c:pt idx="1">
                  <c:v>0.2</c:v>
                </c:pt>
                <c:pt idx="2">
                  <c:v>0.1</c:v>
                </c:pt>
                <c:pt idx="3">
                  <c:v>0.2</c:v>
                </c:pt>
              </c:numCache>
            </c:numRef>
          </c:val>
          <c:extLst>
            <c:ext xmlns:c16="http://schemas.microsoft.com/office/drawing/2014/chart" uri="{C3380CC4-5D6E-409C-BE32-E72D297353CC}">
              <c16:uniqueId val="{00000002-49F9-42F7-9B43-5DEB9F11C2DD}"/>
            </c:ext>
          </c:extLst>
        </c:ser>
        <c:dLbls>
          <c:showLegendKey val="0"/>
          <c:showVal val="0"/>
          <c:showCatName val="0"/>
          <c:showSerName val="0"/>
          <c:showPercent val="0"/>
          <c:showBubbleSize val="0"/>
        </c:dLbls>
        <c:gapWidth val="150"/>
        <c:axId val="69462272"/>
        <c:axId val="70778880"/>
      </c:barChart>
      <c:catAx>
        <c:axId val="69462272"/>
        <c:scaling>
          <c:orientation val="minMax"/>
        </c:scaling>
        <c:delete val="0"/>
        <c:axPos val="b"/>
        <c:numFmt formatCode="General" sourceLinked="0"/>
        <c:majorTickMark val="out"/>
        <c:minorTickMark val="none"/>
        <c:tickLblPos val="nextTo"/>
        <c:crossAx val="70778880"/>
        <c:crosses val="autoZero"/>
        <c:auto val="1"/>
        <c:lblAlgn val="ctr"/>
        <c:lblOffset val="100"/>
        <c:noMultiLvlLbl val="0"/>
      </c:catAx>
      <c:valAx>
        <c:axId val="70778880"/>
        <c:scaling>
          <c:orientation val="minMax"/>
          <c:max val="1"/>
          <c:min val="0"/>
        </c:scaling>
        <c:delete val="0"/>
        <c:axPos val="l"/>
        <c:majorGridlines/>
        <c:numFmt formatCode="0%" sourceLinked="1"/>
        <c:majorTickMark val="out"/>
        <c:minorTickMark val="none"/>
        <c:tickLblPos val="nextTo"/>
        <c:crossAx val="69462272"/>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96D8-4F03-9301-CF33257A3BE1}"/>
              </c:ext>
            </c:extLst>
          </c:dPt>
          <c:dPt>
            <c:idx val="3"/>
            <c:invertIfNegative val="0"/>
            <c:bubble3D val="0"/>
            <c:spPr>
              <a:solidFill>
                <a:schemeClr val="accent2"/>
              </a:solidFill>
            </c:spPr>
            <c:extLst>
              <c:ext xmlns:c16="http://schemas.microsoft.com/office/drawing/2014/chart" uri="{C3380CC4-5D6E-409C-BE32-E72D297353CC}">
                <c16:uniqueId val="{00000001-96D8-4F03-9301-CF33257A3BE1}"/>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Sheet1!$M$9:$P$9</c:f>
              <c:numCache>
                <c:formatCode>0%</c:formatCode>
                <c:ptCount val="4"/>
                <c:pt idx="0">
                  <c:v>0.4</c:v>
                </c:pt>
                <c:pt idx="1">
                  <c:v>0.30000000000000004</c:v>
                </c:pt>
                <c:pt idx="2">
                  <c:v>0</c:v>
                </c:pt>
                <c:pt idx="3">
                  <c:v>0.30000000000000004</c:v>
                </c:pt>
              </c:numCache>
            </c:numRef>
          </c:val>
          <c:extLst>
            <c:ext xmlns:c16="http://schemas.microsoft.com/office/drawing/2014/chart" uri="{C3380CC4-5D6E-409C-BE32-E72D297353CC}">
              <c16:uniqueId val="{00000002-96D8-4F03-9301-CF33257A3BE1}"/>
            </c:ext>
          </c:extLst>
        </c:ser>
        <c:dLbls>
          <c:showLegendKey val="0"/>
          <c:showVal val="0"/>
          <c:showCatName val="0"/>
          <c:showSerName val="0"/>
          <c:showPercent val="0"/>
          <c:showBubbleSize val="0"/>
        </c:dLbls>
        <c:gapWidth val="150"/>
        <c:axId val="70798720"/>
        <c:axId val="70800512"/>
      </c:barChart>
      <c:catAx>
        <c:axId val="70798720"/>
        <c:scaling>
          <c:orientation val="minMax"/>
        </c:scaling>
        <c:delete val="0"/>
        <c:axPos val="b"/>
        <c:numFmt formatCode="General" sourceLinked="0"/>
        <c:majorTickMark val="out"/>
        <c:minorTickMark val="none"/>
        <c:tickLblPos val="nextTo"/>
        <c:crossAx val="70800512"/>
        <c:crosses val="autoZero"/>
        <c:auto val="1"/>
        <c:lblAlgn val="ctr"/>
        <c:lblOffset val="100"/>
        <c:noMultiLvlLbl val="0"/>
      </c:catAx>
      <c:valAx>
        <c:axId val="70800512"/>
        <c:scaling>
          <c:orientation val="minMax"/>
          <c:max val="1"/>
          <c:min val="0"/>
        </c:scaling>
        <c:delete val="0"/>
        <c:axPos val="l"/>
        <c:majorGridlines/>
        <c:numFmt formatCode="0%" sourceLinked="1"/>
        <c:majorTickMark val="out"/>
        <c:minorTickMark val="none"/>
        <c:tickLblPos val="nextTo"/>
        <c:crossAx val="7079872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B64A-4D4D-86D8-7D26F279BFB4}"/>
              </c:ext>
            </c:extLst>
          </c:dPt>
          <c:dPt>
            <c:idx val="3"/>
            <c:invertIfNegative val="0"/>
            <c:bubble3D val="0"/>
            <c:spPr>
              <a:solidFill>
                <a:schemeClr val="accent2"/>
              </a:solidFill>
            </c:spPr>
            <c:extLst>
              <c:ext xmlns:c16="http://schemas.microsoft.com/office/drawing/2014/chart" uri="{C3380CC4-5D6E-409C-BE32-E72D297353CC}">
                <c16:uniqueId val="{00000001-B64A-4D4D-86D8-7D26F279BFB4}"/>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Sheet1!$M$65:$P$65</c:f>
              <c:numCache>
                <c:formatCode>0%</c:formatCode>
                <c:ptCount val="4"/>
                <c:pt idx="0">
                  <c:v>0.5</c:v>
                </c:pt>
                <c:pt idx="1">
                  <c:v>0.2</c:v>
                </c:pt>
                <c:pt idx="2">
                  <c:v>0.2</c:v>
                </c:pt>
                <c:pt idx="3">
                  <c:v>0.1</c:v>
                </c:pt>
              </c:numCache>
            </c:numRef>
          </c:val>
          <c:extLst>
            <c:ext xmlns:c16="http://schemas.microsoft.com/office/drawing/2014/chart" uri="{C3380CC4-5D6E-409C-BE32-E72D297353CC}">
              <c16:uniqueId val="{00000002-B64A-4D4D-86D8-7D26F279BFB4}"/>
            </c:ext>
          </c:extLst>
        </c:ser>
        <c:dLbls>
          <c:showLegendKey val="0"/>
          <c:showVal val="0"/>
          <c:showCatName val="0"/>
          <c:showSerName val="0"/>
          <c:showPercent val="0"/>
          <c:showBubbleSize val="0"/>
        </c:dLbls>
        <c:gapWidth val="150"/>
        <c:axId val="70822144"/>
        <c:axId val="70840320"/>
      </c:barChart>
      <c:catAx>
        <c:axId val="70822144"/>
        <c:scaling>
          <c:orientation val="minMax"/>
        </c:scaling>
        <c:delete val="0"/>
        <c:axPos val="b"/>
        <c:numFmt formatCode="General" sourceLinked="0"/>
        <c:majorTickMark val="out"/>
        <c:minorTickMark val="none"/>
        <c:tickLblPos val="nextTo"/>
        <c:crossAx val="70840320"/>
        <c:crosses val="autoZero"/>
        <c:auto val="1"/>
        <c:lblAlgn val="ctr"/>
        <c:lblOffset val="100"/>
        <c:noMultiLvlLbl val="0"/>
      </c:catAx>
      <c:valAx>
        <c:axId val="70840320"/>
        <c:scaling>
          <c:orientation val="minMax"/>
          <c:max val="1"/>
          <c:min val="0"/>
        </c:scaling>
        <c:delete val="0"/>
        <c:axPos val="l"/>
        <c:majorGridlines/>
        <c:numFmt formatCode="0%" sourceLinked="1"/>
        <c:majorTickMark val="out"/>
        <c:minorTickMark val="none"/>
        <c:tickLblPos val="nextTo"/>
        <c:crossAx val="7082214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1051-4F8B-96D9-7E307308CC20}"/>
              </c:ext>
            </c:extLst>
          </c:dPt>
          <c:dPt>
            <c:idx val="3"/>
            <c:invertIfNegative val="0"/>
            <c:bubble3D val="0"/>
            <c:spPr>
              <a:solidFill>
                <a:schemeClr val="accent2"/>
              </a:solidFill>
            </c:spPr>
            <c:extLst>
              <c:ext xmlns:c16="http://schemas.microsoft.com/office/drawing/2014/chart" uri="{C3380CC4-5D6E-409C-BE32-E72D297353CC}">
                <c16:uniqueId val="{00000001-1051-4F8B-96D9-7E307308CC20}"/>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Sheet1!$M$66:$P$66</c:f>
              <c:numCache>
                <c:formatCode>0%</c:formatCode>
                <c:ptCount val="4"/>
                <c:pt idx="0">
                  <c:v>0.30000000000000004</c:v>
                </c:pt>
                <c:pt idx="1">
                  <c:v>0.4</c:v>
                </c:pt>
                <c:pt idx="2">
                  <c:v>0</c:v>
                </c:pt>
                <c:pt idx="3">
                  <c:v>0.30000000000000004</c:v>
                </c:pt>
              </c:numCache>
            </c:numRef>
          </c:val>
          <c:extLst>
            <c:ext xmlns:c16="http://schemas.microsoft.com/office/drawing/2014/chart" uri="{C3380CC4-5D6E-409C-BE32-E72D297353CC}">
              <c16:uniqueId val="{00000002-1051-4F8B-96D9-7E307308CC20}"/>
            </c:ext>
          </c:extLst>
        </c:ser>
        <c:dLbls>
          <c:showLegendKey val="0"/>
          <c:showVal val="0"/>
          <c:showCatName val="0"/>
          <c:showSerName val="0"/>
          <c:showPercent val="0"/>
          <c:showBubbleSize val="0"/>
        </c:dLbls>
        <c:gapWidth val="150"/>
        <c:axId val="71118208"/>
        <c:axId val="71128192"/>
      </c:barChart>
      <c:catAx>
        <c:axId val="71118208"/>
        <c:scaling>
          <c:orientation val="minMax"/>
        </c:scaling>
        <c:delete val="0"/>
        <c:axPos val="b"/>
        <c:numFmt formatCode="General" sourceLinked="0"/>
        <c:majorTickMark val="out"/>
        <c:minorTickMark val="none"/>
        <c:tickLblPos val="nextTo"/>
        <c:crossAx val="71128192"/>
        <c:crosses val="autoZero"/>
        <c:auto val="1"/>
        <c:lblAlgn val="ctr"/>
        <c:lblOffset val="100"/>
        <c:noMultiLvlLbl val="0"/>
      </c:catAx>
      <c:valAx>
        <c:axId val="71128192"/>
        <c:scaling>
          <c:orientation val="minMax"/>
          <c:max val="1"/>
          <c:min val="0"/>
        </c:scaling>
        <c:delete val="0"/>
        <c:axPos val="l"/>
        <c:majorGridlines/>
        <c:numFmt formatCode="0%" sourceLinked="1"/>
        <c:majorTickMark val="out"/>
        <c:minorTickMark val="none"/>
        <c:tickLblPos val="nextTo"/>
        <c:crossAx val="7111820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A60FE-2657-4AF0-84D8-71D0AC6CA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2251</Words>
  <Characters>12385</Characters>
  <Application>Microsoft Office Word</Application>
  <DocSecurity>0</DocSecurity>
  <Lines>103</Lines>
  <Paragraphs>29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2018-10-08T14:56:00Z</cp:lastPrinted>
  <dcterms:created xsi:type="dcterms:W3CDTF">2018-10-08T14:58:00Z</dcterms:created>
  <dcterms:modified xsi:type="dcterms:W3CDTF">2019-01-16T14:48:00Z</dcterms:modified>
</cp:coreProperties>
</file>