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18FA9" w14:textId="10012038" w:rsidR="00704A29" w:rsidRDefault="00C435AC">
      <w:pPr>
        <w:tabs>
          <w:tab w:val="left" w:pos="6606"/>
        </w:tabs>
        <w:ind w:left="929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tab/>
      </w:r>
    </w:p>
    <w:p w14:paraId="57911CC9" w14:textId="77777777" w:rsidR="00704A29" w:rsidRDefault="00704A29">
      <w:pPr>
        <w:pStyle w:val="BodyText"/>
        <w:rPr>
          <w:rFonts w:ascii="Times New Roman"/>
          <w:i w:val="0"/>
        </w:rPr>
      </w:pPr>
    </w:p>
    <w:p w14:paraId="750A356A" w14:textId="77777777" w:rsidR="00704A29" w:rsidRDefault="00704A29">
      <w:pPr>
        <w:pStyle w:val="BodyText"/>
        <w:rPr>
          <w:rFonts w:ascii="Times New Roman"/>
          <w:i w:val="0"/>
        </w:rPr>
      </w:pPr>
    </w:p>
    <w:p w14:paraId="23B02104" w14:textId="77777777" w:rsidR="00704A29" w:rsidRDefault="00704A29">
      <w:pPr>
        <w:pStyle w:val="BodyText"/>
        <w:rPr>
          <w:rFonts w:ascii="Times New Roman"/>
          <w:i w:val="0"/>
        </w:rPr>
      </w:pPr>
    </w:p>
    <w:p w14:paraId="36EF5385" w14:textId="77777777" w:rsidR="00704A29" w:rsidRDefault="00704A29">
      <w:pPr>
        <w:pStyle w:val="BodyText"/>
        <w:rPr>
          <w:rFonts w:ascii="Times New Roman"/>
          <w:i w:val="0"/>
        </w:rPr>
      </w:pPr>
    </w:p>
    <w:p w14:paraId="17EDB735" w14:textId="77777777" w:rsidR="00704A29" w:rsidRDefault="00704A29">
      <w:pPr>
        <w:pStyle w:val="BodyText"/>
        <w:rPr>
          <w:rFonts w:ascii="Times New Roman"/>
          <w:i w:val="0"/>
        </w:rPr>
      </w:pPr>
      <w:bookmarkStart w:id="0" w:name="_GoBack"/>
      <w:bookmarkEnd w:id="0"/>
    </w:p>
    <w:p w14:paraId="159A1B3D" w14:textId="77777777" w:rsidR="00704A29" w:rsidRDefault="00704A29">
      <w:pPr>
        <w:pStyle w:val="BodyText"/>
        <w:rPr>
          <w:rFonts w:ascii="Times New Roman"/>
          <w:i w:val="0"/>
        </w:rPr>
      </w:pPr>
    </w:p>
    <w:p w14:paraId="5413A25D" w14:textId="77777777" w:rsidR="00704A29" w:rsidRDefault="00C435AC">
      <w:pPr>
        <w:spacing w:before="122"/>
        <w:ind w:left="102" w:right="27" w:firstLine="264"/>
        <w:rPr>
          <w:b/>
          <w:sz w:val="56"/>
        </w:rPr>
      </w:pPr>
      <w:r>
        <w:rPr>
          <w:b/>
          <w:sz w:val="56"/>
        </w:rPr>
        <w:t>Iniciativa de Estratégia Integrada para promover e reforçar a oferta de Práticas</w:t>
      </w:r>
    </w:p>
    <w:p w14:paraId="1048B443" w14:textId="77777777" w:rsidR="00704A29" w:rsidRDefault="00C435AC">
      <w:pPr>
        <w:ind w:left="484" w:right="502"/>
        <w:jc w:val="center"/>
        <w:rPr>
          <w:b/>
          <w:sz w:val="56"/>
        </w:rPr>
      </w:pPr>
      <w:r>
        <w:rPr>
          <w:b/>
          <w:sz w:val="56"/>
        </w:rPr>
        <w:t>de Aprendizagem/Estágios no</w:t>
      </w:r>
      <w:r>
        <w:rPr>
          <w:b/>
          <w:spacing w:val="-51"/>
          <w:sz w:val="56"/>
        </w:rPr>
        <w:t xml:space="preserve"> </w:t>
      </w:r>
      <w:r>
        <w:rPr>
          <w:b/>
          <w:sz w:val="56"/>
        </w:rPr>
        <w:t xml:space="preserve">Sector </w:t>
      </w:r>
      <w:r>
        <w:rPr>
          <w:b/>
          <w:spacing w:val="-10"/>
          <w:sz w:val="56"/>
        </w:rPr>
        <w:t>Têxtil</w:t>
      </w:r>
    </w:p>
    <w:p w14:paraId="50382616" w14:textId="77777777" w:rsidR="00704A29" w:rsidRDefault="00704A29">
      <w:pPr>
        <w:rPr>
          <w:b/>
          <w:sz w:val="56"/>
        </w:rPr>
      </w:pPr>
    </w:p>
    <w:p w14:paraId="1519F93B" w14:textId="77777777" w:rsidR="00704A29" w:rsidRDefault="00704A29">
      <w:pPr>
        <w:rPr>
          <w:b/>
          <w:sz w:val="56"/>
        </w:rPr>
      </w:pPr>
    </w:p>
    <w:p w14:paraId="207AFABE" w14:textId="77777777" w:rsidR="00704A29" w:rsidRDefault="00704A29">
      <w:pPr>
        <w:spacing w:before="1"/>
        <w:rPr>
          <w:b/>
          <w:sz w:val="56"/>
        </w:rPr>
      </w:pPr>
    </w:p>
    <w:p w14:paraId="28F2083E" w14:textId="77777777" w:rsidR="00704A29" w:rsidRDefault="00C435AC">
      <w:pPr>
        <w:ind w:left="482" w:right="502"/>
        <w:jc w:val="center"/>
        <w:rPr>
          <w:b/>
          <w:sz w:val="56"/>
        </w:rPr>
      </w:pPr>
      <w:r>
        <w:rPr>
          <w:b/>
          <w:sz w:val="56"/>
        </w:rPr>
        <w:t>TEXAPP - WP3.2</w:t>
      </w:r>
    </w:p>
    <w:p w14:paraId="6832F55B" w14:textId="77777777" w:rsidR="00704A29" w:rsidRDefault="00704A29">
      <w:pPr>
        <w:rPr>
          <w:b/>
          <w:sz w:val="20"/>
        </w:rPr>
      </w:pPr>
    </w:p>
    <w:p w14:paraId="05FBA52A" w14:textId="77777777" w:rsidR="00704A29" w:rsidRDefault="00704A29">
      <w:pPr>
        <w:rPr>
          <w:b/>
          <w:sz w:val="20"/>
        </w:rPr>
      </w:pPr>
    </w:p>
    <w:p w14:paraId="21FBEE76" w14:textId="77777777" w:rsidR="00704A29" w:rsidRDefault="00C435AC">
      <w:pPr>
        <w:spacing w:before="9"/>
        <w:rPr>
          <w:b/>
          <w:sz w:val="12"/>
        </w:rPr>
      </w:pPr>
      <w:r>
        <w:pict w14:anchorId="1C003341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7.1pt;margin-top:10pt;width:401.15pt;height:49.45pt;z-index:-251658752;mso-wrap-distance-left:0;mso-wrap-distance-right:0;mso-position-horizontal-relative:page" fillcolor="#d4dce3" strokeweight=".48pt">
            <v:textbox inset="0,0,0,0">
              <w:txbxContent>
                <w:p w14:paraId="5206BD92" w14:textId="77777777" w:rsidR="00704A29" w:rsidRDefault="00C435AC">
                  <w:pPr>
                    <w:spacing w:line="488" w:lineRule="exact"/>
                    <w:ind w:left="1562" w:right="836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Oferta formativa para</w:t>
                  </w:r>
                </w:p>
                <w:p w14:paraId="67A35F3B" w14:textId="77777777" w:rsidR="00704A29" w:rsidRDefault="00C435AC">
                  <w:pPr>
                    <w:spacing w:line="488" w:lineRule="exact"/>
                    <w:ind w:left="1562" w:right="845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Supervisores/Mentores/Gestores</w:t>
                  </w:r>
                </w:p>
              </w:txbxContent>
            </v:textbox>
            <w10:wrap type="topAndBottom" anchorx="page"/>
          </v:shape>
        </w:pict>
      </w:r>
    </w:p>
    <w:p w14:paraId="58F7F32B" w14:textId="77777777" w:rsidR="00704A29" w:rsidRDefault="00704A29">
      <w:pPr>
        <w:rPr>
          <w:b/>
          <w:sz w:val="20"/>
        </w:rPr>
      </w:pPr>
    </w:p>
    <w:p w14:paraId="3B388B58" w14:textId="77777777" w:rsidR="00704A29" w:rsidRDefault="00704A29">
      <w:pPr>
        <w:rPr>
          <w:b/>
          <w:sz w:val="20"/>
        </w:rPr>
      </w:pPr>
    </w:p>
    <w:p w14:paraId="034676D4" w14:textId="77777777" w:rsidR="00704A29" w:rsidRDefault="00704A29">
      <w:pPr>
        <w:rPr>
          <w:b/>
          <w:sz w:val="20"/>
        </w:rPr>
      </w:pPr>
    </w:p>
    <w:p w14:paraId="41495DE9" w14:textId="77777777" w:rsidR="00704A29" w:rsidRDefault="00704A29">
      <w:pPr>
        <w:rPr>
          <w:b/>
          <w:sz w:val="20"/>
        </w:rPr>
      </w:pPr>
    </w:p>
    <w:p w14:paraId="36A484A5" w14:textId="77777777" w:rsidR="00704A29" w:rsidRDefault="00704A29">
      <w:pPr>
        <w:spacing w:before="12"/>
        <w:rPr>
          <w:b/>
        </w:rPr>
      </w:pPr>
    </w:p>
    <w:tbl>
      <w:tblPr>
        <w:tblW w:w="0" w:type="auto"/>
        <w:tblInd w:w="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5999"/>
      </w:tblGrid>
      <w:tr w:rsidR="00704A29" w14:paraId="65799DA3" w14:textId="77777777">
        <w:trPr>
          <w:trHeight w:val="782"/>
        </w:trPr>
        <w:tc>
          <w:tcPr>
            <w:tcW w:w="2016" w:type="dxa"/>
            <w:shd w:val="clear" w:color="auto" w:fill="2D74B5"/>
          </w:tcPr>
          <w:p w14:paraId="608185FB" w14:textId="77777777" w:rsidR="00704A29" w:rsidRDefault="00C435AC">
            <w:pPr>
              <w:pStyle w:val="TableParagraph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Desenvolvido</w:t>
            </w:r>
          </w:p>
          <w:p w14:paraId="63FDD86E" w14:textId="77777777" w:rsidR="00704A29" w:rsidRDefault="00C435AC">
            <w:pPr>
              <w:pStyle w:val="TableParagraph"/>
              <w:spacing w:line="371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por:</w:t>
            </w:r>
          </w:p>
        </w:tc>
        <w:tc>
          <w:tcPr>
            <w:tcW w:w="5999" w:type="dxa"/>
            <w:shd w:val="clear" w:color="auto" w:fill="D4DCE3"/>
          </w:tcPr>
          <w:p w14:paraId="1C64E388" w14:textId="77777777" w:rsidR="00704A29" w:rsidRDefault="00C435AC">
            <w:pPr>
              <w:pStyle w:val="TableParagraph"/>
              <w:ind w:left="108"/>
              <w:rPr>
                <w:sz w:val="32"/>
              </w:rPr>
            </w:pPr>
            <w:r>
              <w:rPr>
                <w:sz w:val="32"/>
              </w:rPr>
              <w:t>CITEVE</w:t>
            </w:r>
          </w:p>
        </w:tc>
      </w:tr>
    </w:tbl>
    <w:p w14:paraId="05A17021" w14:textId="77777777" w:rsidR="00704A29" w:rsidRDefault="00704A29">
      <w:pPr>
        <w:rPr>
          <w:sz w:val="32"/>
        </w:rPr>
        <w:sectPr w:rsidR="00704A29">
          <w:headerReference w:type="default" r:id="rId6"/>
          <w:footerReference w:type="default" r:id="rId7"/>
          <w:type w:val="continuous"/>
          <w:pgSz w:w="11910" w:h="16840"/>
          <w:pgMar w:top="680" w:right="1200" w:bottom="1340" w:left="1220" w:header="720" w:footer="1142" w:gutter="0"/>
          <w:cols w:space="720"/>
        </w:sectPr>
      </w:pPr>
    </w:p>
    <w:p w14:paraId="1D574369" w14:textId="77777777" w:rsidR="00704A29" w:rsidRDefault="00704A29">
      <w:pPr>
        <w:pStyle w:val="BodyText"/>
        <w:rPr>
          <w:rFonts w:ascii="Times New Roman"/>
          <w:i w:val="0"/>
        </w:rPr>
      </w:pPr>
    </w:p>
    <w:p w14:paraId="37C1C712" w14:textId="77777777" w:rsidR="00704A29" w:rsidRDefault="00704A29">
      <w:pPr>
        <w:pStyle w:val="BodyText"/>
        <w:rPr>
          <w:rFonts w:ascii="Times New Roman"/>
          <w:i w:val="0"/>
        </w:rPr>
      </w:pPr>
    </w:p>
    <w:p w14:paraId="1FFED2A9" w14:textId="77777777" w:rsidR="00704A29" w:rsidRDefault="00704A29">
      <w:pPr>
        <w:pStyle w:val="BodyText"/>
        <w:rPr>
          <w:rFonts w:ascii="Times New Roman"/>
          <w:i w:val="0"/>
        </w:rPr>
      </w:pPr>
    </w:p>
    <w:p w14:paraId="0DE45E10" w14:textId="77777777" w:rsidR="00704A29" w:rsidRDefault="00704A29">
      <w:pPr>
        <w:pStyle w:val="BodyText"/>
        <w:rPr>
          <w:rFonts w:ascii="Times New Roman"/>
          <w:i w:val="0"/>
        </w:rPr>
      </w:pPr>
    </w:p>
    <w:p w14:paraId="0CF935ED" w14:textId="77777777" w:rsidR="00704A29" w:rsidRDefault="00704A29">
      <w:pPr>
        <w:pStyle w:val="BodyText"/>
        <w:rPr>
          <w:rFonts w:ascii="Times New Roman"/>
          <w:i w:val="0"/>
        </w:rPr>
      </w:pPr>
    </w:p>
    <w:p w14:paraId="4F967BB8" w14:textId="77777777" w:rsidR="00704A29" w:rsidRDefault="00704A29">
      <w:pPr>
        <w:pStyle w:val="BodyText"/>
        <w:rPr>
          <w:rFonts w:ascii="Times New Roman"/>
          <w:i w:val="0"/>
        </w:rPr>
      </w:pPr>
    </w:p>
    <w:p w14:paraId="5B152BA4" w14:textId="77777777" w:rsidR="00704A29" w:rsidRDefault="00704A29">
      <w:pPr>
        <w:pStyle w:val="BodyText"/>
        <w:spacing w:before="1"/>
        <w:rPr>
          <w:rFonts w:ascii="Times New Roman"/>
          <w:i w:val="0"/>
          <w:sz w:val="17"/>
        </w:rPr>
      </w:pPr>
    </w:p>
    <w:tbl>
      <w:tblPr>
        <w:tblW w:w="0" w:type="auto"/>
        <w:tblInd w:w="127" w:type="dxa"/>
        <w:tblBorders>
          <w:top w:val="single" w:sz="12" w:space="0" w:color="FFD966"/>
          <w:left w:val="single" w:sz="12" w:space="0" w:color="FFD966"/>
          <w:bottom w:val="single" w:sz="12" w:space="0" w:color="FFD966"/>
          <w:right w:val="single" w:sz="12" w:space="0" w:color="FFD966"/>
          <w:insideH w:val="single" w:sz="12" w:space="0" w:color="FFD966"/>
          <w:insideV w:val="single" w:sz="12" w:space="0" w:color="FFD9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5"/>
        <w:gridCol w:w="4354"/>
        <w:gridCol w:w="5172"/>
      </w:tblGrid>
      <w:tr w:rsidR="00704A29" w14:paraId="33E6832B" w14:textId="77777777">
        <w:trPr>
          <w:trHeight w:val="572"/>
        </w:trPr>
        <w:tc>
          <w:tcPr>
            <w:tcW w:w="4355" w:type="dxa"/>
            <w:tcBorders>
              <w:top w:val="nil"/>
              <w:left w:val="nil"/>
              <w:right w:val="nil"/>
            </w:tcBorders>
          </w:tcPr>
          <w:p w14:paraId="56381EB3" w14:textId="77777777" w:rsidR="00704A29" w:rsidRDefault="00C435AC">
            <w:pPr>
              <w:pStyle w:val="TableParagraph"/>
              <w:spacing w:before="23"/>
              <w:ind w:left="1205" w:right="1206"/>
              <w:jc w:val="center"/>
              <w:rPr>
                <w:b/>
              </w:rPr>
            </w:pPr>
            <w:r>
              <w:rPr>
                <w:b/>
              </w:rPr>
              <w:t>OFERTA FORMATIVA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</w:tcPr>
          <w:p w14:paraId="41FE96FD" w14:textId="77777777" w:rsidR="00704A29" w:rsidRDefault="00C435AC">
            <w:pPr>
              <w:pStyle w:val="TableParagraph"/>
              <w:spacing w:before="23"/>
              <w:ind w:left="1633" w:right="1633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5172" w:type="dxa"/>
            <w:tcBorders>
              <w:top w:val="nil"/>
              <w:left w:val="nil"/>
              <w:right w:val="nil"/>
            </w:tcBorders>
          </w:tcPr>
          <w:p w14:paraId="5EF33935" w14:textId="77777777" w:rsidR="00704A29" w:rsidRDefault="00C435AC">
            <w:pPr>
              <w:pStyle w:val="TableParagraph"/>
              <w:spacing w:line="225" w:lineRule="exact"/>
              <w:ind w:left="2384" w:right="2387"/>
              <w:jc w:val="center"/>
              <w:rPr>
                <w:b/>
              </w:rPr>
            </w:pPr>
            <w:r>
              <w:rPr>
                <w:b/>
              </w:rPr>
              <w:t>URL</w:t>
            </w:r>
          </w:p>
        </w:tc>
      </w:tr>
      <w:tr w:rsidR="00704A29" w14:paraId="2CB6E211" w14:textId="77777777">
        <w:trPr>
          <w:trHeight w:val="6448"/>
        </w:trPr>
        <w:tc>
          <w:tcPr>
            <w:tcW w:w="4355" w:type="dxa"/>
            <w:tcBorders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2D42C517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758FCD3B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28C15462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1BCF087F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7085C241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567A3AD0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2A2F1980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6BF21877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1A18CAF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6D9EEE5D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52B48FE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689BFEA1" w14:textId="77777777" w:rsidR="00704A29" w:rsidRDefault="00704A29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438455D5" w14:textId="77777777" w:rsidR="00704A29" w:rsidRDefault="00C435AC">
            <w:pPr>
              <w:pStyle w:val="TableParagraph"/>
              <w:ind w:left="153" w:right="153"/>
              <w:jc w:val="center"/>
              <w:rPr>
                <w:b/>
              </w:rPr>
            </w:pPr>
            <w:r>
              <w:rPr>
                <w:b/>
              </w:rPr>
              <w:t>Formação Pedagógica Inicial de Formadores</w:t>
            </w:r>
          </w:p>
        </w:tc>
        <w:tc>
          <w:tcPr>
            <w:tcW w:w="4354" w:type="dxa"/>
            <w:tcBorders>
              <w:left w:val="single" w:sz="2" w:space="0" w:color="FFD966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46DDA312" w14:textId="77777777" w:rsidR="00704A29" w:rsidRDefault="00C435AC">
            <w:pPr>
              <w:pStyle w:val="TableParagraph"/>
              <w:ind w:left="105" w:right="101"/>
              <w:jc w:val="both"/>
            </w:pPr>
            <w:r>
              <w:t>Preferencialmente, devem aceder à formação pedagógica inicial de formadores os candidatos com qualificação de nível superior. Não obstante, a habilitação mínima de acesso corresponde ao 9º ano de escolaridade.</w:t>
            </w:r>
          </w:p>
          <w:p w14:paraId="3FC5C973" w14:textId="77777777" w:rsidR="00704A29" w:rsidRDefault="00C435AC">
            <w:pPr>
              <w:pStyle w:val="TableParagraph"/>
              <w:ind w:left="105" w:right="97"/>
              <w:jc w:val="both"/>
            </w:pPr>
            <w:r>
              <w:t>Tem por objetivo fornecer um conjunto de compe</w:t>
            </w:r>
            <w:r>
              <w:t>tências pedagógicas indispensáveis para o exercício da atividade de</w:t>
            </w:r>
            <w:r>
              <w:rPr>
                <w:spacing w:val="-5"/>
              </w:rPr>
              <w:t xml:space="preserve"> </w:t>
            </w:r>
            <w:r>
              <w:t>formador.</w:t>
            </w:r>
          </w:p>
          <w:p w14:paraId="21CE0770" w14:textId="77777777" w:rsidR="00704A29" w:rsidRDefault="00C435AC">
            <w:pPr>
              <w:pStyle w:val="TableParagraph"/>
              <w:spacing w:before="1"/>
              <w:ind w:left="105" w:right="101"/>
              <w:jc w:val="both"/>
            </w:pPr>
            <w:r>
              <w:t>O curso é autorizado pelo IEFP, I.P. e inclui a seguinte estrutura curricular mínima:</w:t>
            </w:r>
          </w:p>
          <w:p w14:paraId="7800122D" w14:textId="77777777" w:rsidR="00704A29" w:rsidRDefault="00C435AC">
            <w:pPr>
              <w:pStyle w:val="TableParagraph"/>
              <w:ind w:left="105" w:right="577"/>
            </w:pPr>
            <w:r>
              <w:t>Duração de referência: 90 horas Estrutura: 9 Módulos (de 10 horas cada):</w:t>
            </w:r>
          </w:p>
          <w:p w14:paraId="35C634EB" w14:textId="77777777" w:rsidR="00704A29" w:rsidRDefault="00C435AC">
            <w:pPr>
              <w:pStyle w:val="TableParagraph"/>
              <w:ind w:left="105" w:right="367"/>
            </w:pPr>
            <w:r>
              <w:t>MF1 - Formador: Contextos de Intervenção MF2 - Simulação Pedagógica Inicial</w:t>
            </w:r>
          </w:p>
          <w:p w14:paraId="0FE8FCDB" w14:textId="77777777" w:rsidR="00704A29" w:rsidRDefault="00C435AC">
            <w:pPr>
              <w:pStyle w:val="TableParagraph"/>
              <w:ind w:left="105" w:right="102"/>
              <w:jc w:val="both"/>
            </w:pPr>
            <w:r>
              <w:t>MF3 - Comunicação e Dinamização de Grupos em Formação</w:t>
            </w:r>
          </w:p>
          <w:p w14:paraId="78391D18" w14:textId="77777777" w:rsidR="00704A29" w:rsidRDefault="00C435AC">
            <w:pPr>
              <w:pStyle w:val="TableParagraph"/>
              <w:ind w:left="105" w:right="101"/>
              <w:jc w:val="both"/>
            </w:pPr>
            <w:r>
              <w:t>MF4 - Metodologias e Estratégias Pedagógicas MF5 - Op</w:t>
            </w:r>
            <w:r>
              <w:t>eracionalização da Formação: do plano à ação</w:t>
            </w:r>
          </w:p>
          <w:p w14:paraId="421E231F" w14:textId="77777777" w:rsidR="00704A29" w:rsidRDefault="00C435AC">
            <w:pPr>
              <w:pStyle w:val="TableParagraph"/>
              <w:spacing w:before="1" w:line="267" w:lineRule="exact"/>
              <w:ind w:left="105"/>
            </w:pPr>
            <w:r>
              <w:t>MF6 - Recursos Didáticos</w:t>
            </w:r>
          </w:p>
          <w:p w14:paraId="19362A6A" w14:textId="77777777" w:rsidR="00704A29" w:rsidRDefault="00C435AC">
            <w:pPr>
              <w:pStyle w:val="TableParagraph"/>
              <w:ind w:left="105" w:right="103"/>
              <w:jc w:val="both"/>
            </w:pPr>
            <w:r>
              <w:t>MF7 - Plataformas Colaborativas de Aprendizagem</w:t>
            </w:r>
          </w:p>
          <w:p w14:paraId="4E05E94B" w14:textId="77777777" w:rsidR="00704A29" w:rsidRDefault="00C435AC">
            <w:pPr>
              <w:pStyle w:val="TableParagraph"/>
              <w:spacing w:line="270" w:lineRule="atLeast"/>
              <w:ind w:left="105" w:right="1079"/>
            </w:pPr>
            <w:r>
              <w:t>MF8 - Avaliação das Aprendizagens MF9 - Simulação Pedagógica Final</w:t>
            </w:r>
          </w:p>
        </w:tc>
        <w:tc>
          <w:tcPr>
            <w:tcW w:w="5172" w:type="dxa"/>
            <w:tcBorders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53D3B258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7B6DBA79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3B97B25D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5A25DBF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0F33890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DCDAD6E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26830285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B047815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57F6B99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44FA3FC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3E52E326" w14:textId="77777777" w:rsidR="00704A29" w:rsidRDefault="00704A29"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 w14:paraId="0CE0F22A" w14:textId="77777777" w:rsidR="00704A29" w:rsidRDefault="00C435AC">
            <w:pPr>
              <w:pStyle w:val="TableParagraph"/>
              <w:spacing w:line="360" w:lineRule="auto"/>
              <w:ind w:left="762" w:right="750" w:firstLine="600"/>
            </w:pPr>
            <w:hyperlink r:id="rId8">
              <w:r>
                <w:rPr>
                  <w:color w:val="0000FF"/>
                  <w:u w:val="single" w:color="0000FF"/>
                </w:rPr>
                <w:t>https://netforce.iefp.pt/pt-</w:t>
              </w:r>
            </w:hyperlink>
            <w:r>
              <w:rPr>
                <w:color w:val="0000FF"/>
              </w:rPr>
              <w:t xml:space="preserve"> </w:t>
            </w:r>
            <w:hyperlink r:id="rId9">
              <w:r>
                <w:rPr>
                  <w:color w:val="0000FF"/>
                  <w:u w:val="single" w:color="0000FF"/>
                </w:rPr>
                <w:t>PT/UTE/ACOES/WPG_Menu_ACOESFIDB</w:t>
              </w:r>
            </w:hyperlink>
          </w:p>
        </w:tc>
      </w:tr>
    </w:tbl>
    <w:p w14:paraId="7F0B717A" w14:textId="77777777" w:rsidR="00704A29" w:rsidRDefault="00704A29">
      <w:pPr>
        <w:spacing w:line="360" w:lineRule="auto"/>
        <w:sectPr w:rsidR="00704A29">
          <w:headerReference w:type="default" r:id="rId10"/>
          <w:footerReference w:type="default" r:id="rId11"/>
          <w:pgSz w:w="16840" w:h="11910" w:orient="landscape"/>
          <w:pgMar w:top="1400" w:right="1400" w:bottom="1340" w:left="1320" w:header="692" w:footer="1142" w:gutter="0"/>
          <w:cols w:space="720"/>
        </w:sectPr>
      </w:pPr>
    </w:p>
    <w:p w14:paraId="750D4436" w14:textId="77777777" w:rsidR="00704A29" w:rsidRDefault="00704A29">
      <w:pPr>
        <w:pStyle w:val="BodyText"/>
        <w:spacing w:before="9"/>
        <w:rPr>
          <w:rFonts w:ascii="Times New Roman"/>
          <w:i w:val="0"/>
          <w:sz w:val="9"/>
        </w:rPr>
      </w:pPr>
    </w:p>
    <w:tbl>
      <w:tblPr>
        <w:tblW w:w="0" w:type="auto"/>
        <w:tblInd w:w="127" w:type="dxa"/>
        <w:tblBorders>
          <w:top w:val="single" w:sz="2" w:space="0" w:color="FFD966"/>
          <w:left w:val="single" w:sz="2" w:space="0" w:color="FFD966"/>
          <w:bottom w:val="single" w:sz="2" w:space="0" w:color="FFD966"/>
          <w:right w:val="single" w:sz="2" w:space="0" w:color="FFD966"/>
          <w:insideH w:val="single" w:sz="2" w:space="0" w:color="FFD966"/>
          <w:insideV w:val="single" w:sz="2" w:space="0" w:color="FFD9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5"/>
        <w:gridCol w:w="4354"/>
        <w:gridCol w:w="5170"/>
      </w:tblGrid>
      <w:tr w:rsidR="00704A29" w14:paraId="54E94589" w14:textId="77777777">
        <w:trPr>
          <w:trHeight w:val="2416"/>
        </w:trPr>
        <w:tc>
          <w:tcPr>
            <w:tcW w:w="4355" w:type="dxa"/>
            <w:tcBorders>
              <w:left w:val="nil"/>
            </w:tcBorders>
          </w:tcPr>
          <w:p w14:paraId="18FEC53B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0E1146C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55D9183F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4841EC1" w14:textId="77777777" w:rsidR="00704A29" w:rsidRDefault="00704A29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14:paraId="5B9C8656" w14:textId="77777777" w:rsidR="00704A29" w:rsidRDefault="00C435AC">
            <w:pPr>
              <w:pStyle w:val="TableParagraph"/>
              <w:ind w:left="153" w:right="149"/>
              <w:jc w:val="center"/>
              <w:rPr>
                <w:b/>
              </w:rPr>
            </w:pPr>
            <w:r>
              <w:rPr>
                <w:b/>
              </w:rPr>
              <w:t>Formação à medida</w:t>
            </w:r>
          </w:p>
        </w:tc>
        <w:tc>
          <w:tcPr>
            <w:tcW w:w="4354" w:type="dxa"/>
          </w:tcPr>
          <w:p w14:paraId="1EDA823D" w14:textId="77777777" w:rsidR="00704A29" w:rsidRDefault="00C435AC">
            <w:pPr>
              <w:pStyle w:val="TableParagraph"/>
              <w:ind w:left="105" w:right="99"/>
              <w:jc w:val="both"/>
            </w:pPr>
            <w:r>
              <w:t>Ações de formação, tipicamente de curta duração, em áreas transversais e específicas, sempre asseguradas por especialistas nos respetivos domínios de conhecimento e com</w:t>
            </w:r>
            <w:r>
              <w:rPr>
                <w:spacing w:val="-27"/>
              </w:rPr>
              <w:t xml:space="preserve"> </w:t>
            </w:r>
            <w:r>
              <w:t>a preocupação constante de responder às necessidades das</w:t>
            </w:r>
            <w:r>
              <w:rPr>
                <w:spacing w:val="-3"/>
              </w:rPr>
              <w:t xml:space="preserve"> </w:t>
            </w:r>
            <w:r>
              <w:t>empresas.</w:t>
            </w:r>
          </w:p>
          <w:p w14:paraId="3FC30E57" w14:textId="77777777" w:rsidR="00704A29" w:rsidRDefault="00C435AC">
            <w:pPr>
              <w:pStyle w:val="TableParagraph"/>
              <w:ind w:left="105" w:right="101"/>
              <w:jc w:val="both"/>
            </w:pPr>
            <w:r>
              <w:t>Es</w:t>
            </w:r>
            <w:r>
              <w:t>tas formações são asseguradas por entidades de Formação certificadas ou</w:t>
            </w:r>
          </w:p>
          <w:p w14:paraId="3909F194" w14:textId="77777777" w:rsidR="00704A29" w:rsidRDefault="00C435AC">
            <w:pPr>
              <w:pStyle w:val="TableParagraph"/>
              <w:spacing w:line="249" w:lineRule="exact"/>
              <w:ind w:left="105"/>
              <w:jc w:val="both"/>
            </w:pPr>
            <w:r>
              <w:t>equiparadas pela DGERT.</w:t>
            </w:r>
          </w:p>
        </w:tc>
        <w:tc>
          <w:tcPr>
            <w:tcW w:w="5170" w:type="dxa"/>
            <w:tcBorders>
              <w:right w:val="nil"/>
            </w:tcBorders>
          </w:tcPr>
          <w:p w14:paraId="4D8589AA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16FF22DD" w14:textId="77777777" w:rsidR="00704A29" w:rsidRDefault="00C435AC">
            <w:pPr>
              <w:pStyle w:val="TableParagraph"/>
              <w:spacing w:before="149" w:line="360" w:lineRule="auto"/>
              <w:ind w:left="251" w:right="252"/>
              <w:jc w:val="center"/>
            </w:pPr>
            <w:hyperlink r:id="rId12">
              <w:r>
                <w:rPr>
                  <w:color w:val="0000FF"/>
                  <w:u w:val="single" w:color="0000FF"/>
                </w:rPr>
                <w:t>http://certifica.dgert.gov.pt/pesquisa-de-entida</w:t>
              </w:r>
              <w:r>
                <w:rPr>
                  <w:color w:val="0000FF"/>
                  <w:u w:val="single" w:color="0000FF"/>
                </w:rPr>
                <w:t>des-</w:t>
              </w:r>
            </w:hyperlink>
            <w:r>
              <w:rPr>
                <w:color w:val="0000FF"/>
              </w:rPr>
              <w:t xml:space="preserve"> </w:t>
            </w:r>
            <w:hyperlink r:id="rId13">
              <w:r>
                <w:rPr>
                  <w:color w:val="0000FF"/>
                  <w:u w:val="single" w:color="0000FF"/>
                </w:rPr>
                <w:t>formadoras-certificadas-pela-dgert.aspx</w:t>
              </w:r>
            </w:hyperlink>
            <w:r>
              <w:rPr>
                <w:color w:val="0000FF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https://academia.citeve.pt</w:t>
              </w:r>
            </w:hyperlink>
          </w:p>
        </w:tc>
      </w:tr>
      <w:tr w:rsidR="00704A29" w14:paraId="5D74A957" w14:textId="77777777">
        <w:trPr>
          <w:trHeight w:val="4030"/>
        </w:trPr>
        <w:tc>
          <w:tcPr>
            <w:tcW w:w="4355" w:type="dxa"/>
            <w:tcBorders>
              <w:left w:val="nil"/>
            </w:tcBorders>
            <w:shd w:val="clear" w:color="auto" w:fill="FFF1CC"/>
          </w:tcPr>
          <w:p w14:paraId="141D7D07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A522A5E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D303429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D4DE4D5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0509459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6E57F36B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3F224EF3" w14:textId="77777777" w:rsidR="00704A29" w:rsidRDefault="00704A29">
            <w:pPr>
              <w:pStyle w:val="TableParagraph"/>
              <w:spacing w:before="7"/>
              <w:rPr>
                <w:rFonts w:ascii="Times New Roman"/>
                <w:sz w:val="31"/>
              </w:rPr>
            </w:pPr>
          </w:p>
          <w:p w14:paraId="223B9C84" w14:textId="77777777" w:rsidR="00704A29" w:rsidRDefault="00C435AC">
            <w:pPr>
              <w:pStyle w:val="TableParagraph"/>
              <w:ind w:left="153" w:right="153"/>
              <w:jc w:val="center"/>
              <w:rPr>
                <w:b/>
              </w:rPr>
            </w:pPr>
            <w:r>
              <w:rPr>
                <w:b/>
              </w:rPr>
              <w:t>Formações modulares certificadas</w:t>
            </w:r>
          </w:p>
        </w:tc>
        <w:tc>
          <w:tcPr>
            <w:tcW w:w="4354" w:type="dxa"/>
            <w:shd w:val="clear" w:color="auto" w:fill="FFF1CC"/>
          </w:tcPr>
          <w:p w14:paraId="63F03E6E" w14:textId="77777777" w:rsidR="00704A29" w:rsidRDefault="00C435AC">
            <w:pPr>
              <w:pStyle w:val="TableParagraph"/>
              <w:ind w:left="105" w:right="100"/>
              <w:jc w:val="both"/>
            </w:pPr>
            <w:r>
              <w:t xml:space="preserve">formações organizadas em unidades </w:t>
            </w:r>
            <w:r>
              <w:rPr>
                <w:spacing w:val="-9"/>
              </w:rPr>
              <w:t xml:space="preserve">de </w:t>
            </w:r>
            <w:r>
              <w:t>formação de curta duração de 25 ou 50 horas, capitalizáveis para a obtenção de uma ou</w:t>
            </w:r>
            <w:r>
              <w:rPr>
                <w:spacing w:val="-27"/>
              </w:rPr>
              <w:t xml:space="preserve"> </w:t>
            </w:r>
            <w:r>
              <w:t>mais qualificações definidas no Catálogo Nacional de Qualificações.</w:t>
            </w:r>
          </w:p>
          <w:p w14:paraId="1297F0EF" w14:textId="77777777" w:rsidR="00704A29" w:rsidRDefault="00C435AC">
            <w:pPr>
              <w:pStyle w:val="TableParagraph"/>
              <w:spacing w:before="1"/>
              <w:ind w:left="105" w:right="99"/>
              <w:jc w:val="both"/>
            </w:pPr>
            <w:r>
              <w:t>As formações modulares podem ser promovidas por entidades de natureza pública, privada ou cooperativa, designadamente, estabelecimentos de</w:t>
            </w:r>
            <w:r>
              <w:rPr>
                <w:spacing w:val="-18"/>
              </w:rPr>
              <w:t xml:space="preserve"> </w:t>
            </w:r>
            <w:r>
              <w:t xml:space="preserve">ensino, centros de formação profissional, autarquias, empresas ou associações empresariais, sindicatos e associações </w:t>
            </w:r>
            <w:r>
              <w:t>de âmbito local, regional ou nacional, desde que integrem a rede de entidades formadoras do</w:t>
            </w:r>
            <w:r>
              <w:rPr>
                <w:spacing w:val="-10"/>
              </w:rPr>
              <w:t xml:space="preserve"> </w:t>
            </w:r>
            <w:r>
              <w:t>Sistema</w:t>
            </w:r>
          </w:p>
          <w:p w14:paraId="6A02B4AC" w14:textId="77777777" w:rsidR="00704A29" w:rsidRDefault="00C435AC">
            <w:pPr>
              <w:pStyle w:val="TableParagraph"/>
              <w:spacing w:line="249" w:lineRule="exact"/>
              <w:ind w:left="105"/>
              <w:jc w:val="both"/>
            </w:pPr>
            <w:r>
              <w:t>Nacional de Qualificações.</w:t>
            </w:r>
          </w:p>
        </w:tc>
        <w:tc>
          <w:tcPr>
            <w:tcW w:w="5170" w:type="dxa"/>
            <w:tcBorders>
              <w:right w:val="nil"/>
            </w:tcBorders>
            <w:shd w:val="clear" w:color="auto" w:fill="FFF1CC"/>
          </w:tcPr>
          <w:p w14:paraId="04DA1F00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3EE407C9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D0B7A1E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4C58B168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19ABAD3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27FDF48A" w14:textId="77777777" w:rsidR="00704A29" w:rsidRDefault="00704A29">
            <w:pPr>
              <w:pStyle w:val="TableParagraph"/>
              <w:spacing w:before="2"/>
              <w:rPr>
                <w:rFonts w:ascii="Times New Roman"/>
                <w:sz w:val="30"/>
              </w:rPr>
            </w:pPr>
          </w:p>
          <w:p w14:paraId="549B1B57" w14:textId="77777777" w:rsidR="00704A29" w:rsidRDefault="00C435AC">
            <w:pPr>
              <w:pStyle w:val="TableParagraph"/>
              <w:ind w:left="251" w:right="252"/>
              <w:jc w:val="center"/>
            </w:pPr>
            <w:hyperlink r:id="rId15">
              <w:r>
                <w:rPr>
                  <w:color w:val="0000FF"/>
                  <w:u w:val="single" w:color="0000FF"/>
                </w:rPr>
                <w:t>http://www.anqep.gov.pt/default.aspx</w:t>
              </w:r>
            </w:hyperlink>
          </w:p>
        </w:tc>
      </w:tr>
      <w:tr w:rsidR="00704A29" w14:paraId="0C6A4F04" w14:textId="77777777">
        <w:trPr>
          <w:trHeight w:val="2417"/>
        </w:trPr>
        <w:tc>
          <w:tcPr>
            <w:tcW w:w="4355" w:type="dxa"/>
            <w:tcBorders>
              <w:left w:val="nil"/>
            </w:tcBorders>
          </w:tcPr>
          <w:p w14:paraId="5F9150C3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64D420BB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38F8823F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30A97C56" w14:textId="77777777" w:rsidR="00704A29" w:rsidRDefault="00704A29"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 w14:paraId="7113B3B9" w14:textId="77777777" w:rsidR="00704A29" w:rsidRDefault="00C435AC">
            <w:pPr>
              <w:pStyle w:val="TableParagraph"/>
              <w:ind w:left="153" w:right="152"/>
              <w:jc w:val="center"/>
              <w:rPr>
                <w:b/>
              </w:rPr>
            </w:pPr>
            <w:r>
              <w:rPr>
                <w:b/>
              </w:rPr>
              <w:t>Formação-Ação para PME</w:t>
            </w:r>
          </w:p>
        </w:tc>
        <w:tc>
          <w:tcPr>
            <w:tcW w:w="4354" w:type="dxa"/>
          </w:tcPr>
          <w:p w14:paraId="1BE2C129" w14:textId="77777777" w:rsidR="00704A29" w:rsidRDefault="00C435AC">
            <w:pPr>
              <w:pStyle w:val="TableParagraph"/>
              <w:ind w:left="105" w:right="102"/>
              <w:jc w:val="both"/>
            </w:pPr>
            <w:r>
              <w:t>O</w:t>
            </w:r>
            <w:r>
              <w:rPr>
                <w:spacing w:val="-6"/>
              </w:rPr>
              <w:t xml:space="preserve"> </w:t>
            </w:r>
            <w:r>
              <w:t>CITEVE</w:t>
            </w:r>
            <w:r>
              <w:rPr>
                <w:spacing w:val="-7"/>
              </w:rPr>
              <w:t xml:space="preserve"> </w:t>
            </w:r>
            <w:r>
              <w:t>é</w:t>
            </w:r>
            <w:r>
              <w:rPr>
                <w:spacing w:val="-6"/>
              </w:rPr>
              <w:t xml:space="preserve"> </w:t>
            </w:r>
            <w:r>
              <w:t>entidade</w:t>
            </w:r>
            <w:r>
              <w:rPr>
                <w:spacing w:val="-6"/>
              </w:rPr>
              <w:t xml:space="preserve"> </w:t>
            </w:r>
            <w:r>
              <w:t>promotora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um</w:t>
            </w:r>
            <w:r>
              <w:rPr>
                <w:spacing w:val="-6"/>
              </w:rPr>
              <w:t xml:space="preserve"> </w:t>
            </w:r>
            <w:r>
              <w:t>Projeto Conjunto de Formação-Ação para</w:t>
            </w:r>
            <w:r>
              <w:rPr>
                <w:spacing w:val="-5"/>
              </w:rPr>
              <w:t xml:space="preserve"> </w:t>
            </w:r>
            <w:r>
              <w:t>PME.</w:t>
            </w:r>
          </w:p>
          <w:p w14:paraId="65190C99" w14:textId="77777777" w:rsidR="00704A29" w:rsidRDefault="00C435AC">
            <w:pPr>
              <w:pStyle w:val="TableParagraph"/>
              <w:ind w:left="105" w:right="99"/>
              <w:jc w:val="both"/>
            </w:pPr>
            <w:r>
              <w:t>O projeto incide sobre a área temática "Organização e Gestão" e destina-se a Micro, Pequenas e Médias Empresas (com certificação PME do IAPMEI) produtoras de bens e serviços transacionáveis e/ou internacionalizáveis,</w:t>
            </w:r>
            <w:r>
              <w:rPr>
                <w:spacing w:val="-12"/>
              </w:rPr>
              <w:t xml:space="preserve"> </w:t>
            </w:r>
            <w:r>
              <w:t>ou</w:t>
            </w:r>
            <w:r>
              <w:rPr>
                <w:spacing w:val="-13"/>
              </w:rPr>
              <w:t xml:space="preserve"> </w:t>
            </w:r>
            <w:r>
              <w:t>que</w:t>
            </w:r>
            <w:r>
              <w:rPr>
                <w:spacing w:val="-9"/>
              </w:rPr>
              <w:t xml:space="preserve"> </w:t>
            </w:r>
            <w:r>
              <w:t>contribuam</w:t>
            </w:r>
            <w:r>
              <w:rPr>
                <w:spacing w:val="-12"/>
              </w:rPr>
              <w:t xml:space="preserve"> </w:t>
            </w:r>
            <w:r>
              <w:t>para</w:t>
            </w:r>
            <w:r>
              <w:rPr>
                <w:spacing w:val="-10"/>
              </w:rPr>
              <w:t xml:space="preserve"> </w:t>
            </w:r>
            <w:r>
              <w:t>a</w:t>
            </w:r>
          </w:p>
          <w:p w14:paraId="0D052719" w14:textId="77777777" w:rsidR="00704A29" w:rsidRDefault="00C435AC">
            <w:pPr>
              <w:pStyle w:val="TableParagraph"/>
              <w:spacing w:line="249" w:lineRule="exact"/>
              <w:ind w:left="105"/>
              <w:jc w:val="both"/>
            </w:pPr>
            <w:r>
              <w:t>cadeia  de val</w:t>
            </w:r>
            <w:r>
              <w:t>or  dos mesmos.  É  cofinanciado</w:t>
            </w:r>
          </w:p>
        </w:tc>
        <w:tc>
          <w:tcPr>
            <w:tcW w:w="5170" w:type="dxa"/>
            <w:tcBorders>
              <w:right w:val="nil"/>
            </w:tcBorders>
          </w:tcPr>
          <w:p w14:paraId="19B99192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7F125D4F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7E92A6A4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5B0FE706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0C1EBE5B" w14:textId="77777777" w:rsidR="00704A29" w:rsidRDefault="00704A29">
            <w:pPr>
              <w:pStyle w:val="TableParagraph"/>
              <w:rPr>
                <w:rFonts w:ascii="Times New Roman"/>
              </w:rPr>
            </w:pPr>
          </w:p>
          <w:p w14:paraId="12794F20" w14:textId="77777777" w:rsidR="00704A29" w:rsidRDefault="00704A29">
            <w:pPr>
              <w:pStyle w:val="TableParagraph"/>
              <w:rPr>
                <w:rFonts w:ascii="Times New Roman"/>
                <w:sz w:val="30"/>
              </w:rPr>
            </w:pPr>
          </w:p>
          <w:p w14:paraId="52DD3C97" w14:textId="77777777" w:rsidR="00704A29" w:rsidRDefault="00C435AC">
            <w:pPr>
              <w:pStyle w:val="TableParagraph"/>
              <w:ind w:left="250" w:right="252"/>
              <w:jc w:val="center"/>
            </w:pPr>
            <w:hyperlink r:id="rId16">
              <w:r>
                <w:rPr>
                  <w:color w:val="0000FF"/>
                  <w:u w:val="single" w:color="0000FF"/>
                </w:rPr>
                <w:t>https://citeve.pt/artigo/formacao_acao_2017</w:t>
              </w:r>
            </w:hyperlink>
          </w:p>
        </w:tc>
      </w:tr>
    </w:tbl>
    <w:p w14:paraId="6565FDFB" w14:textId="77777777" w:rsidR="00704A29" w:rsidRDefault="00704A29">
      <w:pPr>
        <w:jc w:val="center"/>
        <w:sectPr w:rsidR="00704A29">
          <w:pgSz w:w="16840" w:h="11910" w:orient="landscape"/>
          <w:pgMar w:top="1400" w:right="1400" w:bottom="1340" w:left="1320" w:header="692" w:footer="1142" w:gutter="0"/>
          <w:cols w:space="720"/>
        </w:sectPr>
      </w:pPr>
    </w:p>
    <w:p w14:paraId="14CD6280" w14:textId="77777777" w:rsidR="00704A29" w:rsidRDefault="00704A29">
      <w:pPr>
        <w:pStyle w:val="BodyText"/>
        <w:spacing w:before="9"/>
        <w:rPr>
          <w:rFonts w:ascii="Times New Roman"/>
          <w:i w:val="0"/>
          <w:sz w:val="9"/>
        </w:rPr>
      </w:pPr>
    </w:p>
    <w:tbl>
      <w:tblPr>
        <w:tblW w:w="0" w:type="auto"/>
        <w:tblInd w:w="110" w:type="dxa"/>
        <w:tblBorders>
          <w:top w:val="single" w:sz="2" w:space="0" w:color="FFD966"/>
          <w:left w:val="single" w:sz="2" w:space="0" w:color="FFD966"/>
          <w:bottom w:val="single" w:sz="2" w:space="0" w:color="FFD966"/>
          <w:right w:val="single" w:sz="2" w:space="0" w:color="FFD966"/>
          <w:insideH w:val="single" w:sz="2" w:space="0" w:color="FFD966"/>
          <w:insideV w:val="single" w:sz="2" w:space="0" w:color="FFD9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9"/>
        <w:gridCol w:w="4354"/>
        <w:gridCol w:w="5172"/>
      </w:tblGrid>
      <w:tr w:rsidR="00704A29" w14:paraId="1570325D" w14:textId="77777777">
        <w:trPr>
          <w:trHeight w:val="5640"/>
        </w:trPr>
        <w:tc>
          <w:tcPr>
            <w:tcW w:w="4369" w:type="dxa"/>
            <w:tcBorders>
              <w:left w:val="nil"/>
            </w:tcBorders>
          </w:tcPr>
          <w:p w14:paraId="26487396" w14:textId="77777777" w:rsidR="00704A29" w:rsidRDefault="00704A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4" w:type="dxa"/>
          </w:tcPr>
          <w:p w14:paraId="448705FA" w14:textId="77777777" w:rsidR="00704A29" w:rsidRDefault="00C435AC">
            <w:pPr>
              <w:pStyle w:val="TableParagraph"/>
              <w:ind w:left="107" w:right="97"/>
              <w:jc w:val="both"/>
            </w:pPr>
            <w:r>
              <w:t>até</w:t>
            </w:r>
            <w:r>
              <w:rPr>
                <w:spacing w:val="-12"/>
              </w:rPr>
              <w:t xml:space="preserve"> </w:t>
            </w:r>
            <w:r>
              <w:t>90%</w:t>
            </w:r>
            <w:r>
              <w:rPr>
                <w:spacing w:val="-11"/>
              </w:rPr>
              <w:t xml:space="preserve"> </w:t>
            </w:r>
            <w:r>
              <w:t>das</w:t>
            </w:r>
            <w:r>
              <w:rPr>
                <w:spacing w:val="-12"/>
              </w:rPr>
              <w:t xml:space="preserve"> </w:t>
            </w:r>
            <w:r>
              <w:t>despesas</w:t>
            </w:r>
            <w:r>
              <w:rPr>
                <w:spacing w:val="-12"/>
              </w:rPr>
              <w:t xml:space="preserve"> </w:t>
            </w:r>
            <w:r>
              <w:t>elegíveis</w:t>
            </w:r>
            <w:r>
              <w:rPr>
                <w:spacing w:val="-12"/>
              </w:rPr>
              <w:t xml:space="preserve"> </w:t>
            </w:r>
            <w:r>
              <w:t>(na</w:t>
            </w:r>
            <w:r>
              <w:rPr>
                <w:spacing w:val="-15"/>
              </w:rPr>
              <w:t xml:space="preserve"> </w:t>
            </w:r>
            <w:r>
              <w:t>modalidade de projetos conjuntos).</w:t>
            </w:r>
          </w:p>
          <w:p w14:paraId="0AFD226A" w14:textId="77777777" w:rsidR="00704A29" w:rsidRDefault="00C435AC">
            <w:pPr>
              <w:pStyle w:val="TableParagraph"/>
              <w:tabs>
                <w:tab w:val="left" w:pos="1696"/>
                <w:tab w:val="left" w:pos="2526"/>
                <w:tab w:val="left" w:pos="4021"/>
              </w:tabs>
              <w:ind w:left="107" w:right="97"/>
              <w:jc w:val="both"/>
            </w:pPr>
            <w:r>
              <w:t>A formação-ação é uma intervenção com aprendizagem em contexto organizacional recorrendo a uma metodologia que implica a mobilização em alternância das vertentes de formação (em sala) e de consultoria (on the job) e, como</w:t>
            </w:r>
            <w:r>
              <w:t xml:space="preserve"> tal, permite atuar a dois níveis: </w:t>
            </w:r>
            <w:r>
              <w:rPr>
                <w:b/>
              </w:rPr>
              <w:t xml:space="preserve">dos formandos: </w:t>
            </w:r>
            <w:r>
              <w:t xml:space="preserve">procura desenvolver competências nas diferentes áreas de gestão, dando resposta às necessidades de formação existentes; </w:t>
            </w:r>
            <w:r>
              <w:rPr>
                <w:b/>
              </w:rPr>
              <w:t>da empresa</w:t>
            </w:r>
            <w:r>
              <w:t>: procura aumentar a produtividade, a capacidade competitiva e a introdução</w:t>
            </w:r>
            <w:r>
              <w:tab/>
            </w:r>
            <w:r>
              <w:t>de</w:t>
            </w:r>
            <w:r>
              <w:tab/>
              <w:t>processos</w:t>
            </w:r>
            <w:r>
              <w:tab/>
            </w:r>
            <w:r>
              <w:rPr>
                <w:spacing w:val="-11"/>
              </w:rPr>
              <w:t xml:space="preserve">de </w:t>
            </w:r>
            <w:r>
              <w:t>mudança/inovação nas</w:t>
            </w:r>
            <w:r>
              <w:rPr>
                <w:spacing w:val="-2"/>
              </w:rPr>
              <w:t xml:space="preserve"> </w:t>
            </w:r>
            <w:r>
              <w:t>empresas.</w:t>
            </w:r>
          </w:p>
          <w:p w14:paraId="2C1DE0C6" w14:textId="77777777" w:rsidR="00704A29" w:rsidRDefault="00C435AC">
            <w:pPr>
              <w:pStyle w:val="TableParagraph"/>
              <w:spacing w:before="1"/>
              <w:ind w:left="107" w:right="98"/>
              <w:jc w:val="both"/>
            </w:pPr>
            <w:r>
              <w:t>DESTINATÁRIOS Micro, Pequenas e Médias Empresas  (com  certificação  PME  do IAPMEI) produtoras de bens e serviços transacionáveis e/ou internacionalizáveis, ou que contribuam para a cadeia de valor</w:t>
            </w:r>
            <w:r>
              <w:rPr>
                <w:spacing w:val="27"/>
              </w:rPr>
              <w:t xml:space="preserve"> </w:t>
            </w:r>
            <w:r>
              <w:t>dos</w:t>
            </w:r>
          </w:p>
          <w:p w14:paraId="1144E27A" w14:textId="77777777" w:rsidR="00704A29" w:rsidRDefault="00C435AC">
            <w:pPr>
              <w:pStyle w:val="TableParagraph"/>
              <w:spacing w:line="249" w:lineRule="exact"/>
              <w:ind w:left="107"/>
              <w:jc w:val="both"/>
            </w:pPr>
            <w:r>
              <w:t>mesmos</w:t>
            </w:r>
            <w:r>
              <w:t>.</w:t>
            </w:r>
          </w:p>
        </w:tc>
        <w:tc>
          <w:tcPr>
            <w:tcW w:w="5172" w:type="dxa"/>
            <w:tcBorders>
              <w:right w:val="nil"/>
            </w:tcBorders>
          </w:tcPr>
          <w:p w14:paraId="1AB10DEE" w14:textId="77777777" w:rsidR="00704A29" w:rsidRDefault="00704A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C48D788" w14:textId="77777777" w:rsidR="00704A29" w:rsidRDefault="00704A29">
      <w:pPr>
        <w:rPr>
          <w:rFonts w:ascii="Times New Roman"/>
          <w:sz w:val="20"/>
        </w:rPr>
        <w:sectPr w:rsidR="00704A29">
          <w:pgSz w:w="16840" w:h="11910" w:orient="landscape"/>
          <w:pgMar w:top="1400" w:right="1400" w:bottom="1340" w:left="1320" w:header="692" w:footer="1142" w:gutter="0"/>
          <w:cols w:space="720"/>
        </w:sectPr>
      </w:pPr>
    </w:p>
    <w:p w14:paraId="6181234B" w14:textId="77777777" w:rsidR="00704A29" w:rsidRDefault="00C435AC">
      <w:pPr>
        <w:tabs>
          <w:tab w:val="left" w:pos="6846"/>
        </w:tabs>
        <w:ind w:left="1169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</w:rPr>
        <w:lastRenderedPageBreak/>
        <w:drawing>
          <wp:inline distT="0" distB="0" distL="0" distR="0" wp14:anchorId="4EBAFF0F" wp14:editId="76D7AFFF">
            <wp:extent cx="1318254" cy="448055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8254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4B87C9C4" wp14:editId="33542F0F">
            <wp:extent cx="1692507" cy="368046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507" cy="36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3D880" w14:textId="77777777" w:rsidR="00704A29" w:rsidRDefault="00704A29">
      <w:pPr>
        <w:pStyle w:val="BodyText"/>
        <w:rPr>
          <w:rFonts w:ascii="Times New Roman"/>
          <w:i w:val="0"/>
        </w:rPr>
      </w:pPr>
    </w:p>
    <w:p w14:paraId="0A0581B1" w14:textId="77777777" w:rsidR="00704A29" w:rsidRDefault="00704A29">
      <w:pPr>
        <w:pStyle w:val="BodyText"/>
        <w:rPr>
          <w:rFonts w:ascii="Times New Roman"/>
          <w:i w:val="0"/>
        </w:rPr>
      </w:pPr>
    </w:p>
    <w:p w14:paraId="104D18F4" w14:textId="77777777" w:rsidR="00704A29" w:rsidRDefault="00704A29">
      <w:pPr>
        <w:pStyle w:val="BodyText"/>
        <w:rPr>
          <w:rFonts w:ascii="Times New Roman"/>
          <w:i w:val="0"/>
        </w:rPr>
      </w:pPr>
    </w:p>
    <w:p w14:paraId="78C2FE36" w14:textId="77777777" w:rsidR="00704A29" w:rsidRDefault="00704A29">
      <w:pPr>
        <w:pStyle w:val="BodyText"/>
        <w:rPr>
          <w:rFonts w:ascii="Times New Roman"/>
          <w:i w:val="0"/>
        </w:rPr>
      </w:pPr>
    </w:p>
    <w:p w14:paraId="6B9F58F2" w14:textId="77777777" w:rsidR="00704A29" w:rsidRDefault="00704A29">
      <w:pPr>
        <w:pStyle w:val="BodyText"/>
        <w:rPr>
          <w:rFonts w:ascii="Times New Roman"/>
          <w:i w:val="0"/>
        </w:rPr>
      </w:pPr>
    </w:p>
    <w:p w14:paraId="5B243B84" w14:textId="77777777" w:rsidR="00704A29" w:rsidRDefault="00704A29">
      <w:pPr>
        <w:pStyle w:val="BodyText"/>
        <w:spacing w:before="4"/>
        <w:rPr>
          <w:rFonts w:ascii="Times New Roman"/>
          <w:i w:val="0"/>
          <w:sz w:val="14"/>
        </w:rPr>
      </w:pPr>
    </w:p>
    <w:tbl>
      <w:tblPr>
        <w:tblW w:w="0" w:type="auto"/>
        <w:tblInd w:w="110" w:type="dxa"/>
        <w:tblBorders>
          <w:top w:val="single" w:sz="4" w:space="0" w:color="FFD966"/>
          <w:left w:val="single" w:sz="4" w:space="0" w:color="FFD966"/>
          <w:bottom w:val="single" w:sz="4" w:space="0" w:color="FFD966"/>
          <w:right w:val="single" w:sz="4" w:space="0" w:color="FFD966"/>
          <w:insideH w:val="single" w:sz="4" w:space="0" w:color="FFD966"/>
          <w:insideV w:val="single" w:sz="4" w:space="0" w:color="FFD9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8"/>
        <w:gridCol w:w="4870"/>
      </w:tblGrid>
      <w:tr w:rsidR="00704A29" w14:paraId="3577C075" w14:textId="77777777">
        <w:trPr>
          <w:trHeight w:val="402"/>
        </w:trPr>
        <w:tc>
          <w:tcPr>
            <w:tcW w:w="4868" w:type="dxa"/>
            <w:tcBorders>
              <w:bottom w:val="single" w:sz="12" w:space="0" w:color="FFD966"/>
            </w:tcBorders>
          </w:tcPr>
          <w:p w14:paraId="180C1DAF" w14:textId="77777777" w:rsidR="00704A29" w:rsidRDefault="00C435AC">
            <w:pPr>
              <w:pStyle w:val="TableParagraph"/>
              <w:spacing w:line="268" w:lineRule="exact"/>
              <w:ind w:left="489"/>
              <w:rPr>
                <w:b/>
              </w:rPr>
            </w:pPr>
            <w:r>
              <w:rPr>
                <w:b/>
              </w:rPr>
              <w:t>FORMAÇÃO - SECTOR TÊXTIL E VESTUÁRIO</w:t>
            </w:r>
          </w:p>
        </w:tc>
        <w:tc>
          <w:tcPr>
            <w:tcW w:w="4870" w:type="dxa"/>
            <w:tcBorders>
              <w:bottom w:val="single" w:sz="12" w:space="0" w:color="FFD966"/>
            </w:tcBorders>
          </w:tcPr>
          <w:p w14:paraId="23DB772D" w14:textId="77777777" w:rsidR="00704A29" w:rsidRDefault="00C435AC">
            <w:pPr>
              <w:pStyle w:val="TableParagraph"/>
              <w:spacing w:line="268" w:lineRule="exact"/>
              <w:ind w:left="224" w:right="215"/>
              <w:jc w:val="center"/>
              <w:rPr>
                <w:b/>
              </w:rPr>
            </w:pPr>
            <w:r>
              <w:rPr>
                <w:b/>
              </w:rPr>
              <w:t>URL</w:t>
            </w:r>
          </w:p>
        </w:tc>
      </w:tr>
      <w:tr w:rsidR="00704A29" w14:paraId="020DB6A4" w14:textId="77777777">
        <w:trPr>
          <w:trHeight w:val="805"/>
        </w:trPr>
        <w:tc>
          <w:tcPr>
            <w:tcW w:w="4868" w:type="dxa"/>
            <w:tcBorders>
              <w:top w:val="single" w:sz="12" w:space="0" w:color="FFD966"/>
            </w:tcBorders>
            <w:shd w:val="clear" w:color="auto" w:fill="FFF1CC"/>
          </w:tcPr>
          <w:p w14:paraId="4E1F0A71" w14:textId="77777777" w:rsidR="00704A29" w:rsidRDefault="00C435AC">
            <w:pPr>
              <w:pStyle w:val="TableParagraph"/>
              <w:spacing w:line="267" w:lineRule="exact"/>
              <w:ind w:left="107"/>
            </w:pPr>
            <w:r>
              <w:t>CITEVE – centro Tecnológico das Indústrias Têxtil e</w:t>
            </w:r>
          </w:p>
          <w:p w14:paraId="17E064E6" w14:textId="77777777" w:rsidR="00704A29" w:rsidRDefault="00C435AC">
            <w:pPr>
              <w:pStyle w:val="TableParagraph"/>
              <w:spacing w:before="134"/>
              <w:ind w:left="107"/>
            </w:pPr>
            <w:r>
              <w:t>do Vestuário de Portugal</w:t>
            </w:r>
          </w:p>
        </w:tc>
        <w:tc>
          <w:tcPr>
            <w:tcW w:w="4870" w:type="dxa"/>
            <w:tcBorders>
              <w:top w:val="single" w:sz="12" w:space="0" w:color="FFD966"/>
            </w:tcBorders>
            <w:shd w:val="clear" w:color="auto" w:fill="FFF1CC"/>
          </w:tcPr>
          <w:p w14:paraId="168B88D9" w14:textId="77777777" w:rsidR="00704A29" w:rsidRDefault="00C435AC">
            <w:pPr>
              <w:pStyle w:val="TableParagraph"/>
              <w:spacing w:line="267" w:lineRule="exact"/>
              <w:ind w:left="224" w:right="217"/>
              <w:jc w:val="center"/>
            </w:pPr>
            <w:hyperlink r:id="rId19">
              <w:r>
                <w:rPr>
                  <w:color w:val="0000FF"/>
                  <w:u w:val="single" w:color="0000FF"/>
                </w:rPr>
                <w:t>www.citeve.pt</w:t>
              </w:r>
            </w:hyperlink>
          </w:p>
        </w:tc>
      </w:tr>
      <w:tr w:rsidR="00704A29" w14:paraId="1D012474" w14:textId="77777777">
        <w:trPr>
          <w:trHeight w:val="805"/>
        </w:trPr>
        <w:tc>
          <w:tcPr>
            <w:tcW w:w="4868" w:type="dxa"/>
          </w:tcPr>
          <w:p w14:paraId="632461D5" w14:textId="77777777" w:rsidR="00704A29" w:rsidRDefault="00C435AC">
            <w:pPr>
              <w:pStyle w:val="TableParagraph"/>
              <w:spacing w:line="268" w:lineRule="exact"/>
              <w:ind w:left="107"/>
            </w:pPr>
            <w:r>
              <w:t>MODATEX – Centro de Formação Profissional</w:t>
            </w:r>
            <w:r>
              <w:rPr>
                <w:spacing w:val="-17"/>
              </w:rPr>
              <w:t xml:space="preserve"> </w:t>
            </w:r>
            <w:r>
              <w:t>da</w:t>
            </w:r>
          </w:p>
          <w:p w14:paraId="05CA0153" w14:textId="77777777" w:rsidR="00704A29" w:rsidRDefault="00C435AC">
            <w:pPr>
              <w:pStyle w:val="TableParagraph"/>
              <w:spacing w:before="134"/>
              <w:ind w:left="107"/>
            </w:pPr>
            <w:r>
              <w:t>Indústria Têxtil, Vestuário, Confeção e</w:t>
            </w:r>
            <w:r>
              <w:rPr>
                <w:spacing w:val="-17"/>
              </w:rPr>
              <w:t xml:space="preserve"> </w:t>
            </w:r>
            <w:r>
              <w:t>Lanifícios</w:t>
            </w:r>
          </w:p>
        </w:tc>
        <w:tc>
          <w:tcPr>
            <w:tcW w:w="4870" w:type="dxa"/>
          </w:tcPr>
          <w:p w14:paraId="31A18892" w14:textId="77777777" w:rsidR="00704A29" w:rsidRDefault="00C435AC">
            <w:pPr>
              <w:pStyle w:val="TableParagraph"/>
              <w:spacing w:line="268" w:lineRule="exact"/>
              <w:ind w:left="223" w:right="218"/>
              <w:jc w:val="center"/>
            </w:pPr>
            <w:hyperlink r:id="rId20">
              <w:r>
                <w:rPr>
                  <w:color w:val="0000FF"/>
                  <w:u w:val="single" w:color="0000FF"/>
                </w:rPr>
                <w:t>http://www.modatex.pt/portal/</w:t>
              </w:r>
            </w:hyperlink>
          </w:p>
        </w:tc>
      </w:tr>
      <w:tr w:rsidR="00704A29" w14:paraId="5B284640" w14:textId="77777777">
        <w:trPr>
          <w:trHeight w:val="805"/>
        </w:trPr>
        <w:tc>
          <w:tcPr>
            <w:tcW w:w="4868" w:type="dxa"/>
            <w:shd w:val="clear" w:color="auto" w:fill="FFF1CC"/>
          </w:tcPr>
          <w:p w14:paraId="4FE040B2" w14:textId="77777777" w:rsidR="00704A29" w:rsidRDefault="00C435AC">
            <w:pPr>
              <w:pStyle w:val="TableParagraph"/>
              <w:spacing w:line="268" w:lineRule="exact"/>
              <w:ind w:left="107"/>
            </w:pPr>
            <w:r>
              <w:t>Escola Profissional CENATEX</w:t>
            </w:r>
          </w:p>
        </w:tc>
        <w:tc>
          <w:tcPr>
            <w:tcW w:w="4870" w:type="dxa"/>
            <w:shd w:val="clear" w:color="auto" w:fill="FFF1CC"/>
          </w:tcPr>
          <w:p w14:paraId="691EBC3C" w14:textId="77777777" w:rsidR="00704A29" w:rsidRDefault="00C435AC">
            <w:pPr>
              <w:pStyle w:val="TableParagraph"/>
              <w:spacing w:line="268" w:lineRule="exact"/>
              <w:ind w:left="224" w:right="218"/>
              <w:jc w:val="center"/>
            </w:pPr>
            <w:hyperlink r:id="rId21">
              <w:r>
                <w:rPr>
                  <w:color w:val="0000FF"/>
                  <w:u w:val="single" w:color="0000FF"/>
                </w:rPr>
                <w:t>http://epcenatex.weebly.com/</w:t>
              </w:r>
            </w:hyperlink>
          </w:p>
        </w:tc>
      </w:tr>
      <w:tr w:rsidR="00704A29" w14:paraId="70DF0376" w14:textId="77777777">
        <w:trPr>
          <w:trHeight w:val="804"/>
        </w:trPr>
        <w:tc>
          <w:tcPr>
            <w:tcW w:w="4868" w:type="dxa"/>
          </w:tcPr>
          <w:p w14:paraId="331BFA24" w14:textId="77777777" w:rsidR="00704A29" w:rsidRDefault="00C435AC">
            <w:pPr>
              <w:pStyle w:val="TableParagraph"/>
              <w:spacing w:line="268" w:lineRule="exact"/>
              <w:ind w:left="107"/>
            </w:pPr>
            <w:r>
              <w:t>Escola de Moda Gudi</w:t>
            </w:r>
          </w:p>
        </w:tc>
        <w:tc>
          <w:tcPr>
            <w:tcW w:w="4870" w:type="dxa"/>
          </w:tcPr>
          <w:p w14:paraId="5357F857" w14:textId="77777777" w:rsidR="00704A29" w:rsidRDefault="00C435AC">
            <w:pPr>
              <w:pStyle w:val="TableParagraph"/>
              <w:spacing w:line="268" w:lineRule="exact"/>
              <w:ind w:left="224" w:right="218"/>
              <w:jc w:val="center"/>
            </w:pPr>
            <w:hyperlink r:id="rId22">
              <w:r>
                <w:rPr>
                  <w:color w:val="0000FF"/>
                  <w:u w:val="single" w:color="0000FF"/>
                </w:rPr>
                <w:t>http://www.escolamodagudi.com/formacao.php</w:t>
              </w:r>
            </w:hyperlink>
          </w:p>
        </w:tc>
      </w:tr>
      <w:tr w:rsidR="00704A29" w14:paraId="36D79A65" w14:textId="77777777">
        <w:trPr>
          <w:trHeight w:val="805"/>
        </w:trPr>
        <w:tc>
          <w:tcPr>
            <w:tcW w:w="4868" w:type="dxa"/>
            <w:shd w:val="clear" w:color="auto" w:fill="FFF1CC"/>
          </w:tcPr>
          <w:p w14:paraId="3694A840" w14:textId="77777777" w:rsidR="00704A29" w:rsidRDefault="00C435AC">
            <w:pPr>
              <w:pStyle w:val="TableParagraph"/>
              <w:spacing w:before="1"/>
              <w:ind w:left="107"/>
            </w:pPr>
            <w:r>
              <w:t>Lisbon School of Design</w:t>
            </w:r>
          </w:p>
        </w:tc>
        <w:tc>
          <w:tcPr>
            <w:tcW w:w="4870" w:type="dxa"/>
            <w:shd w:val="clear" w:color="auto" w:fill="FFF1CC"/>
          </w:tcPr>
          <w:p w14:paraId="000765C3" w14:textId="77777777" w:rsidR="00704A29" w:rsidRDefault="00C435AC">
            <w:pPr>
              <w:pStyle w:val="TableParagraph"/>
              <w:spacing w:before="1"/>
              <w:ind w:left="224" w:right="218"/>
              <w:jc w:val="center"/>
            </w:pPr>
            <w:hyperlink r:id="rId23">
              <w:r>
                <w:rPr>
                  <w:color w:val="0000FF"/>
                  <w:u w:val="single" w:color="0000FF"/>
                </w:rPr>
                <w:t>http://www.lsd.pt/</w:t>
              </w:r>
            </w:hyperlink>
          </w:p>
        </w:tc>
      </w:tr>
      <w:tr w:rsidR="00704A29" w14:paraId="74D5CD89" w14:textId="77777777">
        <w:trPr>
          <w:trHeight w:val="806"/>
        </w:trPr>
        <w:tc>
          <w:tcPr>
            <w:tcW w:w="4868" w:type="dxa"/>
          </w:tcPr>
          <w:p w14:paraId="084AE325" w14:textId="77777777" w:rsidR="00704A29" w:rsidRDefault="00C435AC">
            <w:pPr>
              <w:pStyle w:val="TableParagraph"/>
              <w:spacing w:line="268" w:lineRule="exact"/>
              <w:ind w:left="107"/>
            </w:pPr>
            <w:r>
              <w:t>AFTEBI - Associação para a Formação Tecnológica e</w:t>
            </w:r>
          </w:p>
          <w:p w14:paraId="3BF8CA60" w14:textId="77777777" w:rsidR="00704A29" w:rsidRDefault="00C435AC">
            <w:pPr>
              <w:pStyle w:val="TableParagraph"/>
              <w:spacing w:before="134"/>
              <w:ind w:left="107"/>
            </w:pPr>
            <w:r>
              <w:t>Profissional da Beira Interior</w:t>
            </w:r>
          </w:p>
        </w:tc>
        <w:tc>
          <w:tcPr>
            <w:tcW w:w="4870" w:type="dxa"/>
          </w:tcPr>
          <w:p w14:paraId="527886BC" w14:textId="77777777" w:rsidR="00704A29" w:rsidRDefault="00C435AC">
            <w:pPr>
              <w:pStyle w:val="TableParagraph"/>
              <w:spacing w:line="268" w:lineRule="exact"/>
              <w:ind w:left="224" w:right="216"/>
              <w:jc w:val="center"/>
            </w:pPr>
            <w:hyperlink r:id="rId24">
              <w:r>
                <w:rPr>
                  <w:color w:val="0000FF"/>
                  <w:u w:val="single" w:color="0000FF"/>
                </w:rPr>
                <w:t>https://www.aftebi.pt/</w:t>
              </w:r>
            </w:hyperlink>
          </w:p>
        </w:tc>
      </w:tr>
      <w:tr w:rsidR="00704A29" w14:paraId="116A1041" w14:textId="77777777">
        <w:trPr>
          <w:trHeight w:val="805"/>
        </w:trPr>
        <w:tc>
          <w:tcPr>
            <w:tcW w:w="4868" w:type="dxa"/>
            <w:shd w:val="clear" w:color="auto" w:fill="FFF1CC"/>
          </w:tcPr>
          <w:p w14:paraId="493AE88C" w14:textId="77777777" w:rsidR="00704A29" w:rsidRDefault="00C435AC">
            <w:pPr>
              <w:pStyle w:val="TableParagraph"/>
              <w:spacing w:line="268" w:lineRule="exact"/>
              <w:ind w:left="107"/>
            </w:pPr>
            <w:r>
              <w:t>Departamento de Engenharia Têxtil – Universidade</w:t>
            </w:r>
          </w:p>
          <w:p w14:paraId="73F80C5C" w14:textId="77777777" w:rsidR="00704A29" w:rsidRDefault="00C435AC">
            <w:pPr>
              <w:pStyle w:val="TableParagraph"/>
              <w:spacing w:before="134"/>
              <w:ind w:left="107"/>
            </w:pPr>
            <w:r>
              <w:t>do Minho</w:t>
            </w:r>
          </w:p>
        </w:tc>
        <w:tc>
          <w:tcPr>
            <w:tcW w:w="4870" w:type="dxa"/>
            <w:shd w:val="clear" w:color="auto" w:fill="FFF1CC"/>
          </w:tcPr>
          <w:p w14:paraId="0DFF2CE5" w14:textId="77777777" w:rsidR="00704A29" w:rsidRDefault="00C435AC">
            <w:pPr>
              <w:pStyle w:val="TableParagraph"/>
              <w:spacing w:line="268" w:lineRule="exact"/>
              <w:ind w:left="224" w:right="215"/>
              <w:jc w:val="center"/>
            </w:pPr>
            <w:hyperlink r:id="rId25">
              <w:r>
                <w:rPr>
                  <w:color w:val="0000FF"/>
                  <w:u w:val="single" w:color="0000FF"/>
                </w:rPr>
                <w:t>http://www.det.uminho.pt/pt-PT/</w:t>
              </w:r>
            </w:hyperlink>
          </w:p>
        </w:tc>
      </w:tr>
      <w:tr w:rsidR="00704A29" w14:paraId="53B2A40E" w14:textId="77777777">
        <w:trPr>
          <w:trHeight w:val="806"/>
        </w:trPr>
        <w:tc>
          <w:tcPr>
            <w:tcW w:w="4868" w:type="dxa"/>
          </w:tcPr>
          <w:p w14:paraId="2CFE56E5" w14:textId="77777777" w:rsidR="00704A29" w:rsidRDefault="00C435AC">
            <w:pPr>
              <w:pStyle w:val="TableParagraph"/>
              <w:spacing w:line="268" w:lineRule="exact"/>
              <w:ind w:left="107"/>
            </w:pPr>
            <w:r>
              <w:t>Departamento de Ciência e Tecnologia Têxteis –</w:t>
            </w:r>
          </w:p>
          <w:p w14:paraId="34585B65" w14:textId="77777777" w:rsidR="00704A29" w:rsidRDefault="00C435AC">
            <w:pPr>
              <w:pStyle w:val="TableParagraph"/>
              <w:spacing w:before="135"/>
              <w:ind w:left="107"/>
            </w:pPr>
            <w:r>
              <w:t>Universidade Beira Interior</w:t>
            </w:r>
          </w:p>
        </w:tc>
        <w:tc>
          <w:tcPr>
            <w:tcW w:w="4870" w:type="dxa"/>
          </w:tcPr>
          <w:p w14:paraId="3CB7011E" w14:textId="77777777" w:rsidR="00704A29" w:rsidRDefault="00C435AC">
            <w:pPr>
              <w:pStyle w:val="TableParagraph"/>
              <w:spacing w:line="268" w:lineRule="exact"/>
              <w:ind w:left="224" w:right="215"/>
              <w:jc w:val="center"/>
            </w:pPr>
            <w:hyperlink r:id="rId26">
              <w:r>
                <w:rPr>
                  <w:color w:val="0000FF"/>
                  <w:u w:val="single" w:color="0000FF"/>
                </w:rPr>
                <w:t>http://www.ubi.pt</w:t>
              </w:r>
            </w:hyperlink>
          </w:p>
        </w:tc>
      </w:tr>
    </w:tbl>
    <w:p w14:paraId="074C83DB" w14:textId="77777777" w:rsidR="00000000" w:rsidRDefault="00C435AC"/>
    <w:sectPr w:rsidR="00000000">
      <w:headerReference w:type="default" r:id="rId27"/>
      <w:footerReference w:type="default" r:id="rId28"/>
      <w:pgSz w:w="11910" w:h="16840"/>
      <w:pgMar w:top="680" w:right="960" w:bottom="1340" w:left="980" w:header="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F33E7" w14:textId="77777777" w:rsidR="00000000" w:rsidRDefault="00C435AC">
      <w:r>
        <w:separator/>
      </w:r>
    </w:p>
  </w:endnote>
  <w:endnote w:type="continuationSeparator" w:id="0">
    <w:p w14:paraId="333F90B0" w14:textId="77777777" w:rsidR="00000000" w:rsidRDefault="00C4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868F6" w14:textId="77777777" w:rsidR="00704A29" w:rsidRDefault="00C435AC">
    <w:pPr>
      <w:pStyle w:val="BodyText"/>
      <w:spacing w:line="14" w:lineRule="auto"/>
      <w:rPr>
        <w:i w:val="0"/>
      </w:rPr>
    </w:pPr>
    <w:r>
      <w:pict w14:anchorId="10A3B3B0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2.95pt;margin-top:769.85pt;width:468.7pt;height:24.2pt;z-index:-8872;mso-position-horizontal-relative:page;mso-position-vertical-relative:page" filled="f" stroked="f">
          <v:textbox inset="0,0,0,0">
            <w:txbxContent>
              <w:p w14:paraId="145D8A6D" w14:textId="77777777" w:rsidR="00704A29" w:rsidRDefault="00C435AC">
                <w:pPr>
                  <w:pStyle w:val="BodyText"/>
                  <w:spacing w:line="223" w:lineRule="exact"/>
                  <w:jc w:val="center"/>
                </w:pPr>
                <w:r>
                  <w:t>Este projeto é financiado com o apoio da Comissão Europeia. Esta publicação reflete os pontos de vista do autor e a</w:t>
                </w:r>
              </w:p>
              <w:p w14:paraId="63944303" w14:textId="77777777" w:rsidR="00704A29" w:rsidRDefault="00C435AC">
                <w:pPr>
                  <w:pStyle w:val="BodyText"/>
                  <w:ind w:left="10"/>
                  <w:jc w:val="center"/>
                </w:pPr>
                <w:r>
                  <w:t>Comissão não poderá ser responsabilizada por qualquer 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1A63D" w14:textId="77777777" w:rsidR="00704A29" w:rsidRDefault="00C435AC">
    <w:pPr>
      <w:pStyle w:val="BodyText"/>
      <w:spacing w:line="14" w:lineRule="auto"/>
      <w:rPr>
        <w:i w:val="0"/>
      </w:rPr>
    </w:pPr>
    <w:r>
      <w:pict w14:anchorId="0C77F2A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.95pt;margin-top:523.25pt;width:697.8pt;height:24.2pt;z-index:-8800;mso-position-horizontal-relative:page;mso-position-vertical-relative:page" filled="f" stroked="f">
          <v:textbox inset="0,0,0,0">
            <w:txbxContent>
              <w:p w14:paraId="0C058DD3" w14:textId="77777777" w:rsidR="00704A29" w:rsidRDefault="00C435AC">
                <w:pPr>
                  <w:pStyle w:val="BodyText"/>
                  <w:spacing w:line="223" w:lineRule="exact"/>
                  <w:ind w:left="1" w:right="1"/>
                  <w:jc w:val="center"/>
                </w:pPr>
                <w:r>
                  <w:t xml:space="preserve">Este </w:t>
                </w:r>
                <w:r>
                  <w:t>projeto é financiado com o apoio da Comissão Europeia. Esta publicação reflete os pontos de vista do autor e a Comissão não poderá ser responsabilizada por qualquer</w:t>
                </w:r>
              </w:p>
              <w:p w14:paraId="4C1E93D2" w14:textId="77777777" w:rsidR="00704A29" w:rsidRDefault="00C435AC">
                <w:pPr>
                  <w:pStyle w:val="BodyText"/>
                  <w:ind w:left="4" w:right="1"/>
                  <w:jc w:val="center"/>
                </w:pPr>
                <w:r>
                  <w:t>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2C2D8" w14:textId="77777777" w:rsidR="00704A29" w:rsidRDefault="00C435AC">
    <w:pPr>
      <w:pStyle w:val="BodyText"/>
      <w:spacing w:line="14" w:lineRule="auto"/>
      <w:rPr>
        <w:i w:val="0"/>
      </w:rPr>
    </w:pPr>
    <w:r>
      <w:pict w14:anchorId="70A3ABE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95pt;margin-top:769.85pt;width:468.7pt;height:24.2pt;z-index:-8776;mso-position-horizontal-relative:page;mso-position-vertical-relative:page" filled="f" stroked="f">
          <v:textbox inset="0,0,0,0">
            <w:txbxContent>
              <w:p w14:paraId="110E221B" w14:textId="77777777" w:rsidR="00704A29" w:rsidRDefault="00C435AC">
                <w:pPr>
                  <w:pStyle w:val="BodyText"/>
                  <w:spacing w:line="223" w:lineRule="exact"/>
                  <w:jc w:val="center"/>
                </w:pPr>
                <w:r>
                  <w:t xml:space="preserve">Este </w:t>
                </w:r>
                <w:r>
                  <w:t>projeto é financiado com o apoio da Comissão Europeia. Esta publicação reflete os pontos de vista do autor e a</w:t>
                </w:r>
              </w:p>
              <w:p w14:paraId="663F12C3" w14:textId="77777777" w:rsidR="00704A29" w:rsidRDefault="00C435AC">
                <w:pPr>
                  <w:pStyle w:val="BodyText"/>
                  <w:ind w:left="10"/>
                  <w:jc w:val="center"/>
                </w:pPr>
                <w:r>
                  <w:t>Comissão não poderá ser responsabilizada por qualquer 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E1789" w14:textId="77777777" w:rsidR="00000000" w:rsidRDefault="00C435AC">
      <w:r>
        <w:separator/>
      </w:r>
    </w:p>
  </w:footnote>
  <w:footnote w:type="continuationSeparator" w:id="0">
    <w:p w14:paraId="3ABD6143" w14:textId="77777777" w:rsidR="00000000" w:rsidRDefault="00C43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CC4E" w14:textId="77777777" w:rsidR="00C435AC" w:rsidRDefault="00C435AC" w:rsidP="00C435AC">
    <w:pPr>
      <w:pStyle w:val="Header"/>
    </w:pPr>
    <w:r>
      <w:rPr>
        <w:noProof/>
      </w:rPr>
      <w:drawing>
        <wp:anchor distT="0" distB="0" distL="114300" distR="114300" simplePos="0" relativeHeight="503310776" behindDoc="1" locked="0" layoutInCell="1" allowOverlap="1" wp14:anchorId="024E81D7" wp14:editId="18D7BCBF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503309752" behindDoc="0" locked="0" layoutInCell="1" allowOverlap="1" wp14:anchorId="2770A23D" wp14:editId="270CC724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304086C5" wp14:editId="367F137A">
          <wp:extent cx="1590675" cy="596503"/>
          <wp:effectExtent l="0" t="0" r="0" b="0"/>
          <wp:docPr id="1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092CCDA8" w14:textId="77777777" w:rsidR="00C435AC" w:rsidRDefault="00C435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E647C" w14:textId="77777777" w:rsidR="00704A29" w:rsidRDefault="00C435AC">
    <w:pPr>
      <w:pStyle w:val="BodyText"/>
      <w:spacing w:line="14" w:lineRule="auto"/>
      <w:rPr>
        <w:i w:val="0"/>
      </w:rPr>
    </w:pPr>
    <w:r>
      <w:rPr>
        <w:noProof/>
      </w:rPr>
      <w:drawing>
        <wp:anchor distT="0" distB="0" distL="0" distR="0" simplePos="0" relativeHeight="268426607" behindDoc="1" locked="0" layoutInCell="1" allowOverlap="1" wp14:anchorId="73310F8C" wp14:editId="3C2E58EF">
          <wp:simplePos x="0" y="0"/>
          <wp:positionH relativeFrom="page">
            <wp:posOffset>1593830</wp:posOffset>
          </wp:positionH>
          <wp:positionV relativeFrom="page">
            <wp:posOffset>439111</wp:posOffset>
          </wp:positionV>
          <wp:extent cx="1327586" cy="451227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7586" cy="4512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26631" behindDoc="1" locked="0" layoutInCell="1" allowOverlap="1" wp14:anchorId="59169207" wp14:editId="51ED0224">
          <wp:simplePos x="0" y="0"/>
          <wp:positionH relativeFrom="page">
            <wp:posOffset>5198548</wp:posOffset>
          </wp:positionH>
          <wp:positionV relativeFrom="page">
            <wp:posOffset>522435</wp:posOffset>
          </wp:positionV>
          <wp:extent cx="1684330" cy="366268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84330" cy="3662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5E3BB" w14:textId="77777777" w:rsidR="00704A29" w:rsidRDefault="00704A29">
    <w:pPr>
      <w:pStyle w:val="BodyText"/>
      <w:spacing w:line="14" w:lineRule="auto"/>
      <w:rPr>
        <w:i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29"/>
    <w:rsid w:val="00704A29"/>
    <w:rsid w:val="00C4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1FB2131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 w:eastAsia="pt-PT" w:bidi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435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5AC"/>
    <w:rPr>
      <w:rFonts w:ascii="Calibri" w:eastAsia="Calibri" w:hAnsi="Calibri" w:cs="Calibri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C435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5AC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force.iefp.pt/pt-PT/UTE/ACOES/WPG_Menu_ACOESFIDB" TargetMode="External"/><Relationship Id="rId13" Type="http://schemas.openxmlformats.org/officeDocument/2006/relationships/hyperlink" Target="http://certifica.dgert.gov.pt/pesquisa-de-entidades-formadoras-certificadas-pela-dgert.aspx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://www.ubi.p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pcenatex.weebly.com/" TargetMode="External"/><Relationship Id="rId7" Type="http://schemas.openxmlformats.org/officeDocument/2006/relationships/footer" Target="footer1.xml"/><Relationship Id="rId12" Type="http://schemas.openxmlformats.org/officeDocument/2006/relationships/hyperlink" Target="http://certifica.dgert.gov.pt/pesquisa-de-entidades-formadoras-certificadas-pela-dgert.aspx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://www.det.uminho.pt/pt-P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iteve.pt/artigo/formacao_acao_2017" TargetMode="External"/><Relationship Id="rId20" Type="http://schemas.openxmlformats.org/officeDocument/2006/relationships/hyperlink" Target="http://www.modatex.pt/portal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24" Type="http://schemas.openxmlformats.org/officeDocument/2006/relationships/hyperlink" Target="https://www.aftebi.pt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anqep.gov.pt/default.aspx" TargetMode="External"/><Relationship Id="rId23" Type="http://schemas.openxmlformats.org/officeDocument/2006/relationships/hyperlink" Target="http://www.lsd.pt/" TargetMode="External"/><Relationship Id="rId28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yperlink" Target="http://www.citeve.p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etforce.iefp.pt/pt-PT/UTE/ACOES/WPG_Menu_ACOESFIDB" TargetMode="External"/><Relationship Id="rId14" Type="http://schemas.openxmlformats.org/officeDocument/2006/relationships/hyperlink" Target="https://academia.citeve.pt/" TargetMode="External"/><Relationship Id="rId22" Type="http://schemas.openxmlformats.org/officeDocument/2006/relationships/hyperlink" Target="http://www.escolamodagudi.com/formacao.ph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807</Words>
  <Characters>4444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Jenkins</dc:creator>
  <cp:lastModifiedBy>Margareta von Heland</cp:lastModifiedBy>
  <cp:revision>2</cp:revision>
  <dcterms:created xsi:type="dcterms:W3CDTF">2019-01-16T17:18:00Z</dcterms:created>
  <dcterms:modified xsi:type="dcterms:W3CDTF">2019-01-16T17:19:00Z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2019-01-16T00:00:00Z</vt:filetime>
  </property>
</Properties>
</file>